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2D1BCE">
        <w:rPr>
          <w:rFonts w:ascii="Futura Std Book" w:hAnsi="Futura Std Book" w:cs="Arial"/>
          <w:b w:val="0"/>
          <w:sz w:val="20"/>
        </w:rPr>
        <w:t>02.11.</w:t>
      </w:r>
      <w:r w:rsidR="00A70F13">
        <w:rPr>
          <w:rFonts w:ascii="Futura Std Book" w:hAnsi="Futura Std Book" w:cs="Arial"/>
          <w:b w:val="0"/>
          <w:sz w:val="20"/>
        </w:rPr>
        <w:t>2020</w:t>
      </w:r>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D1BCE" w:rsidRPr="002D1BCE" w:rsidRDefault="002D1BCE" w:rsidP="002D1BCE">
      <w:pPr>
        <w:contextualSpacing/>
        <w:rPr>
          <w:rFonts w:ascii="Futura Std Book" w:hAnsi="Futura Std Book" w:cstheme="minorHAnsi"/>
          <w:color w:val="244061" w:themeColor="accent1" w:themeShade="80"/>
          <w:sz w:val="28"/>
          <w:szCs w:val="28"/>
        </w:rPr>
      </w:pPr>
      <w:r w:rsidRPr="002D1BCE">
        <w:rPr>
          <w:rFonts w:ascii="Futura Std Book" w:hAnsi="Futura Std Book" w:cstheme="minorHAnsi"/>
          <w:color w:val="244061" w:themeColor="accent1" w:themeShade="80"/>
          <w:sz w:val="28"/>
          <w:szCs w:val="28"/>
        </w:rPr>
        <w:t>Neue USB-C-Einbaubuchsen</w:t>
      </w:r>
    </w:p>
    <w:p w:rsidR="0036690F" w:rsidRDefault="0036690F" w:rsidP="0036690F"/>
    <w:p w:rsidR="002D1BCE" w:rsidRPr="002D1BCE" w:rsidRDefault="002D1BCE" w:rsidP="002D1BCE">
      <w:pPr>
        <w:pStyle w:val="Listenabsatz"/>
        <w:spacing w:after="0" w:line="240" w:lineRule="auto"/>
        <w:ind w:left="0"/>
        <w:rPr>
          <w:rFonts w:cstheme="minorHAnsi"/>
          <w:sz w:val="22"/>
          <w:szCs w:val="22"/>
        </w:rPr>
      </w:pPr>
      <w:r w:rsidRPr="002D1BCE">
        <w:rPr>
          <w:rFonts w:cstheme="minorHAnsi"/>
          <w:sz w:val="22"/>
          <w:szCs w:val="22"/>
        </w:rPr>
        <w:t>Die Firma GEORG SCHLEGEL GmbH &amp; Co. KG erweitert das 22,3 mm Einbaubuchsen-Programm um zwei zusätzliche USB-C-Komponenten.</w:t>
      </w:r>
    </w:p>
    <w:p w:rsidR="002D1BCE" w:rsidRPr="002D1BCE" w:rsidRDefault="002D1BCE" w:rsidP="002D1BCE">
      <w:pPr>
        <w:pStyle w:val="Listenabsatz"/>
        <w:spacing w:after="0" w:line="240" w:lineRule="auto"/>
        <w:ind w:left="0"/>
        <w:rPr>
          <w:rFonts w:cstheme="minorHAnsi"/>
          <w:sz w:val="22"/>
          <w:szCs w:val="22"/>
        </w:rPr>
      </w:pPr>
    </w:p>
    <w:p w:rsidR="002D1BCE" w:rsidRPr="002D1BCE" w:rsidRDefault="002D1BCE" w:rsidP="002D1BCE">
      <w:pPr>
        <w:pStyle w:val="Listenabsatz"/>
        <w:spacing w:after="0" w:line="240" w:lineRule="auto"/>
        <w:ind w:left="0"/>
        <w:rPr>
          <w:rFonts w:cstheme="minorHAnsi"/>
          <w:sz w:val="22"/>
          <w:szCs w:val="22"/>
        </w:rPr>
      </w:pPr>
      <w:r w:rsidRPr="002D1BCE">
        <w:rPr>
          <w:rFonts w:cstheme="minorHAnsi"/>
          <w:sz w:val="22"/>
          <w:szCs w:val="22"/>
        </w:rPr>
        <w:t xml:space="preserve">Die Verbreitung von USB-C-Geräten nimmt im Industriebereich stetig zu. Dem trägt Schlegel nun mit zwei neuen USB-C-Einbaubuchsen Rechnung. Beide Einbaubuchsen sind frontseitig als USB-C-Buchse ausgeführt. Rückseitig befindet sich an der RRJ_USB_CA_60 ein 60 Zentimeter langes Kabel mit USB-A-Stecker. Somit können USB-C-Geräte mit herkömmlichen USB-A-Anschlüssen verbunden werden. </w:t>
      </w:r>
    </w:p>
    <w:p w:rsidR="002D1BCE" w:rsidRPr="002D1BCE" w:rsidRDefault="002D1BCE" w:rsidP="002D1BCE">
      <w:pPr>
        <w:pStyle w:val="Listenabsatz"/>
        <w:spacing w:after="0" w:line="240" w:lineRule="auto"/>
        <w:ind w:left="0"/>
        <w:rPr>
          <w:rFonts w:cstheme="minorHAnsi"/>
          <w:sz w:val="22"/>
          <w:szCs w:val="22"/>
        </w:rPr>
      </w:pPr>
    </w:p>
    <w:p w:rsidR="002D1BCE" w:rsidRPr="002D1BCE" w:rsidRDefault="002D1BCE" w:rsidP="002D1BCE">
      <w:pPr>
        <w:pStyle w:val="Listenabsatz"/>
        <w:spacing w:after="0" w:line="240" w:lineRule="auto"/>
        <w:ind w:left="0"/>
        <w:rPr>
          <w:rFonts w:cstheme="minorHAnsi"/>
          <w:sz w:val="22"/>
          <w:szCs w:val="22"/>
        </w:rPr>
      </w:pPr>
      <w:r w:rsidRPr="002D1BCE">
        <w:rPr>
          <w:rFonts w:cstheme="minorHAnsi"/>
          <w:sz w:val="22"/>
          <w:szCs w:val="22"/>
        </w:rPr>
        <w:t>Die RRJ_USB_CC_60 hat rückseitig ebenfalls ein 60 Zentimeter langes Kabel, jedoch mit USB-C-Stecker für die Verbindung zweier USB-C-Schnittstellen. Beide USB-C-Einbaubuchsen unterstützt die Spezifikation USB 2.0.</w:t>
      </w:r>
    </w:p>
    <w:p w:rsidR="002D1BCE" w:rsidRPr="002D1BCE" w:rsidRDefault="002D1BCE" w:rsidP="002D1BCE">
      <w:pPr>
        <w:pStyle w:val="Listenabsatz"/>
        <w:spacing w:after="0" w:line="240" w:lineRule="auto"/>
        <w:ind w:left="0"/>
        <w:rPr>
          <w:rFonts w:cstheme="minorHAnsi"/>
          <w:sz w:val="22"/>
          <w:szCs w:val="22"/>
        </w:rPr>
      </w:pPr>
      <w:r w:rsidRPr="002D1BCE">
        <w:rPr>
          <w:rFonts w:cstheme="minorHAnsi"/>
          <w:sz w:val="22"/>
          <w:szCs w:val="22"/>
        </w:rPr>
        <w:t>Der Frontrahmen kann in den Farben Silber, Schwarz oder Edelstahl bezogen werden.</w:t>
      </w:r>
    </w:p>
    <w:p w:rsidR="00B35430" w:rsidRDefault="00B35430"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341683" w:rsidRPr="002D1BCE" w:rsidRDefault="002D1BCE" w:rsidP="004948A4">
      <w:pPr>
        <w:pStyle w:val="StandardWeb"/>
        <w:tabs>
          <w:tab w:val="right" w:pos="5245"/>
        </w:tabs>
        <w:spacing w:before="0" w:beforeAutospacing="0" w:after="0" w:afterAutospacing="0" w:line="276" w:lineRule="auto"/>
        <w:rPr>
          <w:rFonts w:ascii="Futura Std Book" w:hAnsi="Futura Std Book" w:cs="Calibri"/>
          <w:sz w:val="22"/>
          <w:szCs w:val="22"/>
        </w:rPr>
      </w:pPr>
      <w:r w:rsidRPr="002D1BCE">
        <w:rPr>
          <w:rFonts w:ascii="Futura Std Book" w:hAnsi="Futura Std Book" w:cs="Calibri"/>
          <w:sz w:val="22"/>
          <w:szCs w:val="22"/>
        </w:rPr>
        <w:t>Die neuen USB-C-Einbaubuchsen</w:t>
      </w:r>
      <w:r w:rsidR="00B35430" w:rsidRPr="002D1BCE">
        <w:rPr>
          <w:rFonts w:ascii="Futura Std Book" w:hAnsi="Futura Std Book"/>
          <w:sz w:val="22"/>
          <w:szCs w:val="22"/>
        </w:rPr>
        <w:t xml:space="preserve">. Foto: </w:t>
      </w:r>
      <w:r w:rsidR="00430C7F" w:rsidRPr="00430C7F">
        <w:rPr>
          <w:rFonts w:ascii="Futura Std Book" w:hAnsi="Futura Std Book"/>
          <w:sz w:val="22"/>
          <w:szCs w:val="22"/>
        </w:rPr>
        <w:t>GEORG SCHLEGEL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w:t>
      </w:r>
      <w:r w:rsidR="00430C7F">
        <w:rPr>
          <w:rFonts w:ascii="Futura Std Book" w:hAnsi="Futura Std Book" w:cs="Arial"/>
          <w:b w:val="0"/>
          <w:sz w:val="20"/>
        </w:rPr>
        <w:t>EORG SCHLEGEL</w:t>
      </w:r>
      <w:r w:rsidRPr="009B4AC7">
        <w:rPr>
          <w:rFonts w:ascii="Futura Std Book" w:hAnsi="Futura Std Book" w:cs="Arial"/>
          <w:b w:val="0"/>
          <w:sz w:val="20"/>
        </w:rPr>
        <w:t xml:space="preserve">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bookmarkStart w:id="0" w:name="_GoBack"/>
      <w:bookmarkEnd w:id="0"/>
      <w:r w:rsidRPr="009B4AC7">
        <w:rPr>
          <w:rFonts w:ascii="Futura Std Book" w:hAnsi="Futura Std Book" w:cs="Arial"/>
          <w:bCs/>
          <w:sz w:val="20"/>
          <w:u w:val="single"/>
        </w:rPr>
        <w:t>Pressekontakt:</w:t>
      </w:r>
    </w:p>
    <w:p w:rsidR="00E262F5" w:rsidRPr="009B4AC7" w:rsidRDefault="00430C7F"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w:t>
      </w:r>
      <w:r>
        <w:rPr>
          <w:rFonts w:ascii="Futura Std Book" w:hAnsi="Futura Std Book" w:cs="Arial"/>
          <w:b w:val="0"/>
          <w:sz w:val="20"/>
        </w:rPr>
        <w:t>EORG SCHLEGEL</w:t>
      </w:r>
      <w:r w:rsidRPr="009B4AC7">
        <w:rPr>
          <w:rFonts w:ascii="Futura Std Book" w:hAnsi="Futura Std Book" w:cs="Arial"/>
          <w:b w:val="0"/>
          <w:sz w:val="20"/>
        </w:rPr>
        <w:t xml:space="preserve"> </w:t>
      </w:r>
      <w:r w:rsidR="00E262F5" w:rsidRPr="009B4AC7">
        <w:rPr>
          <w:rFonts w:ascii="Futura Std Book" w:hAnsi="Futura Std Book" w:cs="Arial"/>
          <w:b w:val="0"/>
          <w:sz w:val="20"/>
        </w:rPr>
        <w:t>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C30736">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w:t>
      </w:r>
      <w:r w:rsidR="00C30736">
        <w:rPr>
          <w:rFonts w:ascii="Futura Std Book" w:hAnsi="Futura Std Book" w:cs="Arial"/>
          <w:b w:val="0"/>
          <w:sz w:val="20"/>
        </w:rPr>
        <w:t>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w:t>
      </w:r>
      <w:r w:rsidR="00C30736" w:rsidRPr="009B4AC7">
        <w:rPr>
          <w:rFonts w:ascii="Futura Std Book" w:hAnsi="Futura Std Book" w:cs="Arial"/>
          <w:b w:val="0"/>
          <w:sz w:val="20"/>
        </w:rPr>
        <w:t>S</w:t>
      </w:r>
      <w:r w:rsidR="00C30736">
        <w:rPr>
          <w:rFonts w:ascii="Futura Std Book" w:hAnsi="Futura Std Book" w:cs="Arial"/>
          <w:b w:val="0"/>
          <w:sz w:val="20"/>
        </w:rPr>
        <w:t>CHLEGEL</w:t>
      </w:r>
      <w:r w:rsidRPr="009B4AC7">
        <w:rPr>
          <w:rFonts w:ascii="Futura Std Book" w:hAnsi="Futura Std Book" w:cs="Arial"/>
          <w:b w:val="0"/>
          <w:sz w:val="20"/>
        </w:rPr>
        <w:t xml:space="preserve">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7"/>
      <w:headerReference w:type="default" r:id="rId8"/>
      <w:footerReference w:type="default" r:id="rId9"/>
      <w:headerReference w:type="first" r:id="rId10"/>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C3073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C3073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C30736"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C3073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16A26"/>
    <w:rsid w:val="00170C67"/>
    <w:rsid w:val="00175FD8"/>
    <w:rsid w:val="00181544"/>
    <w:rsid w:val="001D5E54"/>
    <w:rsid w:val="001F3DC2"/>
    <w:rsid w:val="00214322"/>
    <w:rsid w:val="002761D7"/>
    <w:rsid w:val="002A2D5D"/>
    <w:rsid w:val="002C4477"/>
    <w:rsid w:val="002D1BCE"/>
    <w:rsid w:val="002E437F"/>
    <w:rsid w:val="002E6885"/>
    <w:rsid w:val="00312C37"/>
    <w:rsid w:val="00326E56"/>
    <w:rsid w:val="003335F3"/>
    <w:rsid w:val="003361E9"/>
    <w:rsid w:val="00341683"/>
    <w:rsid w:val="0036690F"/>
    <w:rsid w:val="003E0CCC"/>
    <w:rsid w:val="00430C7F"/>
    <w:rsid w:val="004522C6"/>
    <w:rsid w:val="00455517"/>
    <w:rsid w:val="004948A4"/>
    <w:rsid w:val="004E23E9"/>
    <w:rsid w:val="004E2BDF"/>
    <w:rsid w:val="00541C9A"/>
    <w:rsid w:val="00595A42"/>
    <w:rsid w:val="006032EA"/>
    <w:rsid w:val="00640D78"/>
    <w:rsid w:val="0065155D"/>
    <w:rsid w:val="0065531C"/>
    <w:rsid w:val="00655557"/>
    <w:rsid w:val="0067072B"/>
    <w:rsid w:val="006934CE"/>
    <w:rsid w:val="006A0F90"/>
    <w:rsid w:val="006C5999"/>
    <w:rsid w:val="006D00F2"/>
    <w:rsid w:val="006D70E5"/>
    <w:rsid w:val="006F728C"/>
    <w:rsid w:val="00766602"/>
    <w:rsid w:val="00781CB7"/>
    <w:rsid w:val="008575B3"/>
    <w:rsid w:val="00857ABC"/>
    <w:rsid w:val="00864709"/>
    <w:rsid w:val="008A28F4"/>
    <w:rsid w:val="008D3B04"/>
    <w:rsid w:val="008E18CE"/>
    <w:rsid w:val="008E7D07"/>
    <w:rsid w:val="00912E55"/>
    <w:rsid w:val="009A4B2C"/>
    <w:rsid w:val="009C3948"/>
    <w:rsid w:val="00A36CF7"/>
    <w:rsid w:val="00A70F13"/>
    <w:rsid w:val="00A75D12"/>
    <w:rsid w:val="00AD4564"/>
    <w:rsid w:val="00AF2D8A"/>
    <w:rsid w:val="00B35430"/>
    <w:rsid w:val="00B37BDA"/>
    <w:rsid w:val="00B67728"/>
    <w:rsid w:val="00B73A23"/>
    <w:rsid w:val="00B74180"/>
    <w:rsid w:val="00C20BBB"/>
    <w:rsid w:val="00C30736"/>
    <w:rsid w:val="00C7792F"/>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2FAB489"/>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2D1BCE"/>
    <w:pPr>
      <w:spacing w:after="160" w:line="259" w:lineRule="auto"/>
      <w:ind w:left="720"/>
      <w:contextualSpacing/>
    </w:pPr>
    <w:rPr>
      <w:rFonts w:ascii="Futura Std Book" w:eastAsiaTheme="minorHAnsi" w:hAnsi="Futura Std Book" w:cstheme="minorBidi"/>
      <w:b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1901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2020-05-05T05:37:00Z</cp:lastPrinted>
  <dcterms:created xsi:type="dcterms:W3CDTF">2020-11-02T08:02:00Z</dcterms:created>
  <dcterms:modified xsi:type="dcterms:W3CDTF">2020-11-02T08:05:00Z</dcterms:modified>
</cp:coreProperties>
</file>