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C16526">
        <w:rPr>
          <w:rFonts w:ascii="Futura Std Book" w:hAnsi="Futura Std Book" w:cs="Arial"/>
          <w:b w:val="0"/>
          <w:sz w:val="20"/>
        </w:rPr>
        <w:t>06</w:t>
      </w:r>
      <w:r w:rsidR="00DB55AD">
        <w:rPr>
          <w:rFonts w:ascii="Futura Std Book" w:hAnsi="Futura Std Book" w:cs="Arial"/>
          <w:b w:val="0"/>
          <w:sz w:val="20"/>
        </w:rPr>
        <w:t>.0</w:t>
      </w:r>
      <w:r w:rsidR="00C16526">
        <w:rPr>
          <w:rFonts w:ascii="Futura Std Book" w:hAnsi="Futura Std Book" w:cs="Arial"/>
          <w:b w:val="0"/>
          <w:sz w:val="20"/>
        </w:rPr>
        <w:t>8</w:t>
      </w:r>
      <w:r w:rsidR="00984F3E">
        <w:rPr>
          <w:rFonts w:ascii="Futura Std Book" w:hAnsi="Futura Std Book" w:cs="Arial"/>
          <w:b w:val="0"/>
          <w:sz w:val="20"/>
        </w:rPr>
        <w:t>.2021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EC5737" w:rsidRPr="00B35629" w:rsidRDefault="00DB55AD" w:rsidP="00B35629">
      <w:pPr>
        <w:pStyle w:val="StandardWeb"/>
        <w:rPr>
          <w:rFonts w:ascii="Futura Std Book" w:hAnsi="Futura Std Book" w:cs="Calibri"/>
          <w:b/>
          <w:color w:val="002060"/>
          <w:sz w:val="36"/>
          <w:szCs w:val="32"/>
        </w:rPr>
      </w:pPr>
      <w:r>
        <w:rPr>
          <w:rFonts w:ascii="Futura Std Book" w:hAnsi="Futura Std Book" w:cs="Calibri"/>
          <w:b/>
          <w:color w:val="002060"/>
          <w:sz w:val="36"/>
          <w:szCs w:val="32"/>
        </w:rPr>
        <w:t>Neue HDMI-Einbaubuchse</w:t>
      </w:r>
    </w:p>
    <w:p w:rsidR="00DB55AD" w:rsidRDefault="00DB55AD" w:rsidP="00DB55AD">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rPr>
        <w:t xml:space="preserve">Dürmentingen - </w:t>
      </w:r>
      <w:r w:rsidRPr="00DB55AD">
        <w:rPr>
          <w:rFonts w:ascii="Futura Std Book" w:hAnsi="Futura Std Book" w:cs="Calibri"/>
        </w:rPr>
        <w:t>Die Georg Schlegel GmbH &amp; Co. KG erweitert sein Einbaubuchsen</w:t>
      </w:r>
      <w:r>
        <w:rPr>
          <w:rFonts w:ascii="Futura Std Book" w:hAnsi="Futura Std Book" w:cs="Calibri"/>
        </w:rPr>
        <w:t>-</w:t>
      </w:r>
      <w:r w:rsidRPr="00DB55AD">
        <w:rPr>
          <w:rFonts w:ascii="Futura Std Book" w:hAnsi="Futura Std Book" w:cs="Calibri"/>
        </w:rPr>
        <w:t>Sortiment um eine neue Einbaub</w:t>
      </w:r>
      <w:r>
        <w:rPr>
          <w:rFonts w:ascii="Futura Std Book" w:hAnsi="Futura Std Book" w:cs="Calibri"/>
        </w:rPr>
        <w:t>uchse für HMDI-</w:t>
      </w:r>
      <w:r w:rsidRPr="00DB55AD">
        <w:rPr>
          <w:rFonts w:ascii="Futura Std Book" w:hAnsi="Futura Std Book" w:cs="Calibri"/>
        </w:rPr>
        <w:t xml:space="preserve">Anwendungen. </w:t>
      </w:r>
    </w:p>
    <w:p w:rsidR="00DB55AD" w:rsidRDefault="00DB55AD" w:rsidP="00DB55AD">
      <w:pPr>
        <w:pStyle w:val="StandardWeb"/>
        <w:tabs>
          <w:tab w:val="right" w:pos="5245"/>
        </w:tabs>
        <w:spacing w:before="0" w:beforeAutospacing="0" w:after="0" w:afterAutospacing="0" w:line="276" w:lineRule="auto"/>
        <w:rPr>
          <w:rFonts w:ascii="Futura Std Book" w:hAnsi="Futura Std Book" w:cs="Calibri"/>
        </w:rPr>
      </w:pPr>
    </w:p>
    <w:p w:rsidR="00FC6AFA" w:rsidRDefault="00DB55AD" w:rsidP="00DB55AD">
      <w:pPr>
        <w:pStyle w:val="StandardWeb"/>
        <w:tabs>
          <w:tab w:val="right" w:pos="5245"/>
        </w:tabs>
        <w:spacing w:before="0" w:beforeAutospacing="0" w:after="0" w:afterAutospacing="0" w:line="276" w:lineRule="auto"/>
        <w:rPr>
          <w:rFonts w:ascii="Futura Std Book" w:hAnsi="Futura Std Book" w:cs="Calibri"/>
        </w:rPr>
      </w:pPr>
      <w:r w:rsidRPr="00DB55AD">
        <w:rPr>
          <w:rFonts w:ascii="Futura Std Book" w:hAnsi="Futura Std Book" w:cs="Calibri"/>
        </w:rPr>
        <w:t>Neben der Variante mit Buchse/Buchse-Anschluss gesellt sich nun auch eine Version mit Buchse/Stecker-Anschluss. Auf der Frontseite befindet sich die HDMI-Buchse, auf der Rückseite der HDMI-Stecker an einem 60 cm langem Kabel. Die HDMI-Einbaubuchse unterstützt den Standard 1.4 und kann in 22,3 mm Einbauöffnungen verbaut werden. Zur Auswahl stehen die Frontrahmenfarben Silber, Schwarz und Edelstahl.</w:t>
      </w:r>
    </w:p>
    <w:p w:rsidR="00DB55AD" w:rsidRDefault="00DB55AD" w:rsidP="00DB55AD">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66018E" w:rsidRDefault="0096288B"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anchor distT="0" distB="0" distL="114300" distR="114300" simplePos="0" relativeHeight="251658240" behindDoc="1" locked="0" layoutInCell="1" allowOverlap="1">
            <wp:simplePos x="0" y="0"/>
            <wp:positionH relativeFrom="margin">
              <wp:align>left</wp:align>
            </wp:positionH>
            <wp:positionV relativeFrom="paragraph">
              <wp:posOffset>231140</wp:posOffset>
            </wp:positionV>
            <wp:extent cx="749935" cy="1718945"/>
            <wp:effectExtent l="0" t="0" r="0" b="0"/>
            <wp:wrapTight wrapText="bothSides">
              <wp:wrapPolygon edited="0">
                <wp:start x="0" y="0"/>
                <wp:lineTo x="0" y="21305"/>
                <wp:lineTo x="20850" y="21305"/>
                <wp:lineTo x="2085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RJVA_HDM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49935" cy="1718945"/>
                    </a:xfrm>
                    <a:prstGeom prst="rect">
                      <a:avLst/>
                    </a:prstGeom>
                  </pic:spPr>
                </pic:pic>
              </a:graphicData>
            </a:graphic>
            <wp14:sizeRelH relativeFrom="margin">
              <wp14:pctWidth>0</wp14:pctWidth>
            </wp14:sizeRelH>
            <wp14:sizeRelV relativeFrom="margin">
              <wp14:pctHeight>0</wp14:pctHeight>
            </wp14:sizeRelV>
          </wp:anchor>
        </w:drawing>
      </w:r>
    </w:p>
    <w:p w:rsidR="0096288B" w:rsidRDefault="00227BDB"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anchor distT="0" distB="0" distL="114300" distR="114300" simplePos="0" relativeHeight="251660288" behindDoc="1" locked="0" layoutInCell="1" allowOverlap="1">
            <wp:simplePos x="0" y="0"/>
            <wp:positionH relativeFrom="margin">
              <wp:posOffset>2750820</wp:posOffset>
            </wp:positionH>
            <wp:positionV relativeFrom="paragraph">
              <wp:posOffset>114935</wp:posOffset>
            </wp:positionV>
            <wp:extent cx="695325" cy="1590675"/>
            <wp:effectExtent l="0" t="0" r="9525" b="9525"/>
            <wp:wrapTight wrapText="bothSides">
              <wp:wrapPolygon edited="0">
                <wp:start x="0" y="0"/>
                <wp:lineTo x="0" y="21471"/>
                <wp:lineTo x="21304" y="21471"/>
                <wp:lineTo x="21304"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RJ_HDMI_S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95325" cy="1590675"/>
                    </a:xfrm>
                    <a:prstGeom prst="rect">
                      <a:avLst/>
                    </a:prstGeom>
                  </pic:spPr>
                </pic:pic>
              </a:graphicData>
            </a:graphic>
            <wp14:sizeRelH relativeFrom="margin">
              <wp14:pctWidth>0</wp14:pctWidth>
            </wp14:sizeRelH>
            <wp14:sizeRelV relativeFrom="margin">
              <wp14:pctHeight>0</wp14:pctHeight>
            </wp14:sizeRelV>
          </wp:anchor>
        </w:drawing>
      </w:r>
      <w:r w:rsidR="0096288B">
        <w:rPr>
          <w:rFonts w:ascii="Futura Std Book" w:hAnsi="Futura Std Book"/>
          <w:noProof/>
        </w:rPr>
        <w:drawing>
          <wp:anchor distT="0" distB="0" distL="114300" distR="114300" simplePos="0" relativeHeight="251659264" behindDoc="1" locked="0" layoutInCell="1" allowOverlap="1">
            <wp:simplePos x="0" y="0"/>
            <wp:positionH relativeFrom="margin">
              <wp:posOffset>1360170</wp:posOffset>
            </wp:positionH>
            <wp:positionV relativeFrom="paragraph">
              <wp:posOffset>61595</wp:posOffset>
            </wp:positionV>
            <wp:extent cx="697230" cy="1667510"/>
            <wp:effectExtent l="0" t="0" r="7620" b="8890"/>
            <wp:wrapTight wrapText="bothSides">
              <wp:wrapPolygon edited="0">
                <wp:start x="0" y="0"/>
                <wp:lineTo x="0" y="21468"/>
                <wp:lineTo x="21246" y="21468"/>
                <wp:lineTo x="2124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RJ_HDMI.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97230" cy="1667510"/>
                    </a:xfrm>
                    <a:prstGeom prst="rect">
                      <a:avLst/>
                    </a:prstGeom>
                  </pic:spPr>
                </pic:pic>
              </a:graphicData>
            </a:graphic>
            <wp14:sizeRelH relativeFrom="margin">
              <wp14:pctWidth>0</wp14:pctWidth>
            </wp14:sizeRelH>
            <wp14:sizeRelV relativeFrom="margin">
              <wp14:pctHeight>0</wp14:pctHeight>
            </wp14:sizeRelV>
          </wp:anchor>
        </w:drawing>
      </w:r>
      <w:r w:rsidR="0096288B">
        <w:rPr>
          <w:rFonts w:ascii="Futura Std Book" w:hAnsi="Futura Std Book"/>
        </w:rPr>
        <w:tab/>
      </w: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ab/>
        <w:t xml:space="preserve">                   </w:t>
      </w: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bookmarkStart w:id="0" w:name="_GoBack"/>
      <w:bookmarkEnd w:id="0"/>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96288B">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GEORG SCHLEGEL hat neue HDMI-Einbaubuchsen im Sortiment. </w:t>
      </w:r>
    </w:p>
    <w:p w:rsidR="00341683" w:rsidRDefault="00B35430" w:rsidP="0096288B">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Foto: </w:t>
      </w:r>
      <w:r w:rsidR="00EC5737">
        <w:rPr>
          <w:rFonts w:ascii="Futura Std Book" w:hAnsi="Futura Std Book"/>
        </w:rPr>
        <w:t>GEORG SCHLEGEL GmbH &amp; Co. KG</w:t>
      </w: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227BD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227BD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227BDB"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227BD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16A26"/>
    <w:rsid w:val="00141016"/>
    <w:rsid w:val="00170C67"/>
    <w:rsid w:val="00175FD8"/>
    <w:rsid w:val="00181544"/>
    <w:rsid w:val="001B2E38"/>
    <w:rsid w:val="001D5E54"/>
    <w:rsid w:val="001F3DC2"/>
    <w:rsid w:val="002101AF"/>
    <w:rsid w:val="00214322"/>
    <w:rsid w:val="00227BDB"/>
    <w:rsid w:val="002542DF"/>
    <w:rsid w:val="002761D7"/>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48A4"/>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8575B3"/>
    <w:rsid w:val="00857ABC"/>
    <w:rsid w:val="00864709"/>
    <w:rsid w:val="008A28F4"/>
    <w:rsid w:val="008C08AD"/>
    <w:rsid w:val="008D3B04"/>
    <w:rsid w:val="008E18CE"/>
    <w:rsid w:val="008E7D07"/>
    <w:rsid w:val="00912E55"/>
    <w:rsid w:val="00934E61"/>
    <w:rsid w:val="0096288B"/>
    <w:rsid w:val="00984F3E"/>
    <w:rsid w:val="009A4B2C"/>
    <w:rsid w:val="009C3948"/>
    <w:rsid w:val="009F27B2"/>
    <w:rsid w:val="00A36CF7"/>
    <w:rsid w:val="00A70F13"/>
    <w:rsid w:val="00A75D12"/>
    <w:rsid w:val="00AD4564"/>
    <w:rsid w:val="00AF2D8A"/>
    <w:rsid w:val="00B35430"/>
    <w:rsid w:val="00B35629"/>
    <w:rsid w:val="00B37BDA"/>
    <w:rsid w:val="00B67728"/>
    <w:rsid w:val="00B7244B"/>
    <w:rsid w:val="00B73A23"/>
    <w:rsid w:val="00B74180"/>
    <w:rsid w:val="00C16526"/>
    <w:rsid w:val="00C20BBB"/>
    <w:rsid w:val="00C7792F"/>
    <w:rsid w:val="00CA5D2A"/>
    <w:rsid w:val="00CD3F37"/>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1730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2020-05-05T05:37:00Z</cp:lastPrinted>
  <dcterms:created xsi:type="dcterms:W3CDTF">2021-07-13T11:45:00Z</dcterms:created>
  <dcterms:modified xsi:type="dcterms:W3CDTF">2021-08-06T05:45:00Z</dcterms:modified>
</cp:coreProperties>
</file>