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233A3" w14:textId="77777777"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5A93CA75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72CAC6F6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73462837" w14:textId="77777777" w:rsidR="00E262F5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  <w:bookmarkStart w:id="0" w:name="_GoBack"/>
      <w:bookmarkEnd w:id="0"/>
      <w:r>
        <w:rPr>
          <w:rFonts w:cs="Arial"/>
          <w:sz w:val="20"/>
        </w:rPr>
        <w:t>GEORG SCHLEGEL GmbH &amp; Co. KG</w:t>
      </w:r>
    </w:p>
    <w:p w14:paraId="6581A849" w14:textId="77777777" w:rsidR="002A2D5D" w:rsidRPr="009B4AC7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14:paraId="3A21DE59" w14:textId="77777777" w:rsidR="00EA5DB9" w:rsidRPr="003365A4" w:rsidRDefault="0058043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8"/>
        </w:rPr>
      </w:pPr>
      <w:r>
        <w:rPr>
          <w:color w:val="1F497D" w:themeColor="text2"/>
          <w:sz w:val="40"/>
          <w:szCs w:val="28"/>
        </w:rPr>
        <w:t>带电位计的旋转控制</w:t>
      </w:r>
    </w:p>
    <w:p w14:paraId="405BD067" w14:textId="77777777" w:rsidR="00FB203B" w:rsidRPr="00FB203B" w:rsidRDefault="00580433" w:rsidP="00FB203B">
      <w:pPr>
        <w:pStyle w:val="StandardWeb"/>
        <w:rPr>
          <w:rFonts w:ascii="Futura Std Book" w:hAnsi="Futura Std Book"/>
          <w:i/>
        </w:rPr>
      </w:pPr>
      <w:proofErr w:type="spellStart"/>
      <w:r>
        <w:rPr>
          <w:i/>
        </w:rPr>
        <w:t>Shortron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connect</w:t>
      </w:r>
      <w:proofErr w:type="spellEnd"/>
      <w:r>
        <w:rPr>
          <w:i/>
        </w:rPr>
        <w:t>系列的扩展</w:t>
      </w:r>
    </w:p>
    <w:p w14:paraId="1D56D19E" w14:textId="77777777" w:rsidR="00580433" w:rsidRPr="00580433" w:rsidRDefault="001E5F24" w:rsidP="00580433">
      <w:pPr>
        <w:rPr>
          <w:rFonts w:ascii="Futura Std Book" w:hAnsi="Futura Std Book" w:cs="Arial"/>
          <w:b w:val="0"/>
          <w:bCs/>
          <w:sz w:val="24"/>
          <w:szCs w:val="24"/>
        </w:rPr>
      </w:pPr>
      <w:r>
        <w:rPr>
          <w:rFonts w:cs="Arial"/>
          <w:b w:val="0"/>
          <w:bCs/>
          <w:sz w:val="24"/>
          <w:szCs w:val="24"/>
        </w:rPr>
        <w:t xml:space="preserve">杜尔门廷根 – GEORG SCHLEGEL GmbH &amp; Co. KG 现在为 SHORTRON </w:t>
      </w:r>
      <w:proofErr w:type="spellStart"/>
      <w:r>
        <w:rPr>
          <w:rFonts w:cs="Arial"/>
          <w:b w:val="0"/>
          <w:bCs/>
          <w:sz w:val="24"/>
          <w:szCs w:val="24"/>
        </w:rPr>
        <w:t>connect</w:t>
      </w:r>
      <w:proofErr w:type="spellEnd"/>
      <w:r>
        <w:rPr>
          <w:rFonts w:cs="Arial"/>
          <w:b w:val="0"/>
          <w:bCs/>
          <w:sz w:val="24"/>
          <w:szCs w:val="24"/>
        </w:rPr>
        <w:t xml:space="preserve"> 系列提供带有集成电位器的命令设备。 </w:t>
      </w:r>
    </w:p>
    <w:p w14:paraId="26B457D7" w14:textId="77777777" w:rsidR="00580433" w:rsidRPr="00580433" w:rsidRDefault="00580433" w:rsidP="00580433">
      <w:pPr>
        <w:rPr>
          <w:rFonts w:ascii="Futura Std Book" w:hAnsi="Futura Std Book" w:cs="Arial"/>
          <w:b w:val="0"/>
          <w:bCs/>
          <w:sz w:val="24"/>
          <w:szCs w:val="24"/>
        </w:rPr>
      </w:pPr>
    </w:p>
    <w:p w14:paraId="6F9AAAD8" w14:textId="77777777" w:rsidR="00580433" w:rsidRPr="00580433" w:rsidRDefault="00580433" w:rsidP="00580433">
      <w:pPr>
        <w:rPr>
          <w:rFonts w:ascii="Futura Std Book" w:hAnsi="Futura Std Book" w:cs="Arial"/>
          <w:b w:val="0"/>
          <w:bCs/>
          <w:sz w:val="24"/>
          <w:szCs w:val="24"/>
        </w:rPr>
      </w:pPr>
      <w:r>
        <w:rPr>
          <w:rFonts w:cs="Arial"/>
          <w:b w:val="0"/>
          <w:bCs/>
          <w:sz w:val="24"/>
          <w:szCs w:val="24"/>
        </w:rPr>
        <w:t xml:space="preserve">紧凑型旋钮配有 1 </w:t>
      </w:r>
      <w:proofErr w:type="spellStart"/>
      <w:r>
        <w:rPr>
          <w:rFonts w:cs="Arial"/>
          <w:b w:val="0"/>
          <w:bCs/>
          <w:sz w:val="24"/>
          <w:szCs w:val="24"/>
        </w:rPr>
        <w:t>kΩ</w:t>
      </w:r>
      <w:proofErr w:type="spellEnd"/>
      <w:r>
        <w:rPr>
          <w:rFonts w:cs="Arial"/>
          <w:b w:val="0"/>
          <w:bCs/>
          <w:sz w:val="24"/>
          <w:szCs w:val="24"/>
        </w:rPr>
        <w:t xml:space="preserve">、5 </w:t>
      </w:r>
      <w:proofErr w:type="spellStart"/>
      <w:r>
        <w:rPr>
          <w:rFonts w:cs="Arial"/>
          <w:b w:val="0"/>
          <w:bCs/>
          <w:sz w:val="24"/>
          <w:szCs w:val="24"/>
        </w:rPr>
        <w:t>kΩ</w:t>
      </w:r>
      <w:proofErr w:type="spellEnd"/>
      <w:r>
        <w:rPr>
          <w:rFonts w:cs="Arial"/>
          <w:b w:val="0"/>
          <w:bCs/>
          <w:sz w:val="24"/>
          <w:szCs w:val="24"/>
        </w:rPr>
        <w:t xml:space="preserve">、10 </w:t>
      </w:r>
      <w:proofErr w:type="spellStart"/>
      <w:r>
        <w:rPr>
          <w:rFonts w:cs="Arial"/>
          <w:b w:val="0"/>
          <w:bCs/>
          <w:sz w:val="24"/>
          <w:szCs w:val="24"/>
        </w:rPr>
        <w:t>kΩ</w:t>
      </w:r>
      <w:proofErr w:type="spellEnd"/>
      <w:r>
        <w:rPr>
          <w:rFonts w:cs="Arial"/>
          <w:b w:val="0"/>
          <w:bCs/>
          <w:sz w:val="24"/>
          <w:szCs w:val="24"/>
        </w:rPr>
        <w:t xml:space="preserve"> 或 50 </w:t>
      </w:r>
      <w:proofErr w:type="spellStart"/>
      <w:r>
        <w:rPr>
          <w:rFonts w:cs="Arial"/>
          <w:b w:val="0"/>
          <w:bCs/>
          <w:sz w:val="24"/>
          <w:szCs w:val="24"/>
        </w:rPr>
        <w:t>kΩ</w:t>
      </w:r>
      <w:proofErr w:type="spellEnd"/>
      <w:r>
        <w:rPr>
          <w:rFonts w:cs="Arial"/>
          <w:b w:val="0"/>
          <w:bCs/>
          <w:sz w:val="24"/>
          <w:szCs w:val="24"/>
        </w:rPr>
        <w:t xml:space="preserve"> 的电阻值。通过 4 针 A 编码 M12 连接器进行连接。</w:t>
      </w:r>
    </w:p>
    <w:p w14:paraId="1B991536" w14:textId="77777777" w:rsidR="00580433" w:rsidRPr="00580433" w:rsidRDefault="00580433" w:rsidP="00580433">
      <w:pPr>
        <w:rPr>
          <w:rFonts w:ascii="Futura Std Book" w:hAnsi="Futura Std Book" w:cs="Arial"/>
          <w:b w:val="0"/>
          <w:bCs/>
          <w:sz w:val="24"/>
          <w:szCs w:val="24"/>
        </w:rPr>
      </w:pPr>
    </w:p>
    <w:p w14:paraId="5ACF6C17" w14:textId="17A57BDF" w:rsidR="00580433" w:rsidRPr="00580433" w:rsidRDefault="00580433" w:rsidP="00580433">
      <w:pPr>
        <w:rPr>
          <w:rFonts w:ascii="Futura Std Book" w:hAnsi="Futura Std Book" w:cs="Arial"/>
          <w:b w:val="0"/>
          <w:bCs/>
          <w:sz w:val="24"/>
          <w:szCs w:val="24"/>
        </w:rPr>
      </w:pPr>
      <w:r>
        <w:rPr>
          <w:rFonts w:cs="Arial"/>
          <w:b w:val="0"/>
          <w:bCs/>
          <w:sz w:val="24"/>
          <w:szCs w:val="24"/>
        </w:rPr>
        <w:t xml:space="preserve">旋钮设计用于 -20°C 至 70°C 的温度范围正面具有 IP66保护，连接电缆时，背面具有 IP65 保护。在 260° 的旋转角度上，机械使用寿命高达是 100,000 次旋转循环。 </w:t>
      </w:r>
    </w:p>
    <w:p w14:paraId="6272A664" w14:textId="77777777" w:rsidR="00580433" w:rsidRPr="00580433" w:rsidRDefault="00580433" w:rsidP="00580433">
      <w:pPr>
        <w:rPr>
          <w:rFonts w:ascii="Futura Std Book" w:hAnsi="Futura Std Book" w:cs="Arial"/>
          <w:b w:val="0"/>
          <w:bCs/>
          <w:sz w:val="24"/>
          <w:szCs w:val="24"/>
        </w:rPr>
      </w:pPr>
    </w:p>
    <w:p w14:paraId="636623B7" w14:textId="77777777" w:rsidR="007E4CF6" w:rsidRPr="0085613E" w:rsidRDefault="00580433" w:rsidP="00580433">
      <w:pPr>
        <w:rPr>
          <w:rFonts w:ascii="Futura Std Book" w:hAnsi="Futura Std Book"/>
        </w:rPr>
      </w:pPr>
      <w:r>
        <w:rPr>
          <w:rFonts w:cs="Arial"/>
          <w:b w:val="0"/>
          <w:bCs/>
          <w:sz w:val="24"/>
          <w:szCs w:val="24"/>
        </w:rPr>
        <w:t>最大额定电压为 160 V，可用于螺钉连接，最大额定功率为 0.1 W。安装深度为 37.5 毫米。</w:t>
      </w:r>
    </w:p>
    <w:p w14:paraId="60751811" w14:textId="77777777" w:rsidR="001454DE" w:rsidRDefault="001454DE" w:rsidP="001454DE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14:paraId="0729364C" w14:textId="77777777" w:rsidR="001454DE" w:rsidRDefault="001454DE" w:rsidP="001454DE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  <w:r>
        <w:rPr>
          <w:rFonts w:cs="Calibri"/>
        </w:rPr>
        <w:t>前框颜色有银色、黑色和不锈钢可供选择。</w:t>
      </w:r>
    </w:p>
    <w:p w14:paraId="5314A739" w14:textId="77777777" w:rsidR="001454DE" w:rsidRDefault="001454DE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5A601697" w14:textId="77777777" w:rsidR="00E262F5" w:rsidRPr="009B4AC7" w:rsidRDefault="001E5F2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4BC0BADB" wp14:editId="3BCD432C">
                <wp:simplePos x="0" y="0"/>
                <wp:positionH relativeFrom="column">
                  <wp:posOffset>3091180</wp:posOffset>
                </wp:positionH>
                <wp:positionV relativeFrom="paragraph">
                  <wp:posOffset>263525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9AEBD" w14:textId="77777777" w:rsidR="001E5F24" w:rsidRPr="001E5F24" w:rsidRDefault="001E5F24">
                            <w:pPr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43.4pt;margin-top:20.75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BSYZz44QAAAAoBAAAPAAAAAAAAAAAAAAAAAHwEAABkcnMvZG93&#10;bnJldi54bWxQSwUGAAAAAAQABADzAAAAigUAAAAA&#10;" stroked="f">
                <v:textbox style="mso-fit-shape-to-text:t">
                  <w:txbxContent>
                    <w:p w:rsidR="001E5F24" w:rsidRPr="001E5F24" w:rsidRDefault="001E5F24">
                      <w:pPr>
                        <w:rPr>
                          <w:b w:val="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cs="Arial"/>
          <w:bCs/>
          <w:sz w:val="20"/>
          <w:u w:val="single"/>
        </w:rPr>
        <w:t xml:space="preserve">相片: </w:t>
      </w:r>
    </w:p>
    <w:p w14:paraId="334F7360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0A09FF86" w14:textId="77777777" w:rsidR="00927C80" w:rsidRDefault="001454DE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1E5F24">
        <w:rPr>
          <w:rFonts w:ascii="Futura Std Book" w:hAnsi="Futura Std Book" w:cs="Arial"/>
          <w:bCs/>
          <w:noProof/>
          <w:color w:val="FF0000"/>
          <w:sz w:val="20"/>
          <w:lang w:eastAsia="de-DE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4C96B0C5" wp14:editId="4C0861D6">
                <wp:simplePos x="0" y="0"/>
                <wp:positionH relativeFrom="margin">
                  <wp:align>right</wp:align>
                </wp:positionH>
                <wp:positionV relativeFrom="paragraph">
                  <wp:posOffset>419516</wp:posOffset>
                </wp:positionV>
                <wp:extent cx="2360930" cy="1404620"/>
                <wp:effectExtent l="0" t="0" r="635" b="1270"/>
                <wp:wrapTight wrapText="bothSides">
                  <wp:wrapPolygon edited="0">
                    <wp:start x="0" y="0"/>
                    <wp:lineTo x="0" y="21280"/>
                    <wp:lineTo x="21427" y="21280"/>
                    <wp:lineTo x="21427" y="0"/>
                    <wp:lineTo x="0" y="0"/>
                  </wp:wrapPolygon>
                </wp:wrapTight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6F124" w14:textId="77777777" w:rsidR="001454DE" w:rsidRPr="001454DE" w:rsidRDefault="001E5F24" w:rsidP="001454DE">
                            <w:pPr>
                              <w:pStyle w:val="StandardWeb"/>
                              <w:tabs>
                                <w:tab w:val="right" w:pos="5245"/>
                              </w:tabs>
                              <w:spacing w:before="0" w:beforeAutospacing="0" w:after="0" w:afterAutospacing="0" w:line="276" w:lineRule="auto"/>
                              <w:rPr>
                                <w:rFonts w:ascii="Futura Std Book" w:hAnsi="Futura Std Book" w:cs="Calibri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说明：带有集成电位器的新型旋转控制器有银色、黑色和不锈钢的前框颜色可供选择。</w:t>
                            </w:r>
                          </w:p>
                          <w:p w14:paraId="732D97D7" w14:textId="77777777" w:rsidR="00580433" w:rsidRPr="001454DE" w:rsidRDefault="00580433" w:rsidP="001E5F24">
                            <w:pPr>
                              <w:rPr>
                                <w:rFonts w:ascii="Futura Std Book" w:hAnsi="Futura Std Book"/>
                                <w:b w:val="0"/>
                                <w:sz w:val="16"/>
                              </w:rPr>
                            </w:pPr>
                          </w:p>
                          <w:p w14:paraId="372701ED" w14:textId="77777777" w:rsidR="001E5F24" w:rsidRPr="001454DE" w:rsidRDefault="00580433" w:rsidP="001E5F24">
                            <w:pPr>
                              <w:rPr>
                                <w:rFonts w:ascii="Futura Std Book" w:hAnsi="Futura Std Book"/>
                                <w:b w:val="0"/>
                                <w:sz w:val="16"/>
                              </w:rPr>
                            </w:pPr>
                            <w:r>
                              <w:rPr>
                                <w:b w:val="0"/>
                                <w:sz w:val="16"/>
                              </w:rPr>
                              <w:t>相片: Georg 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25BF69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7pt;margin-top:33.05pt;width:185.9pt;height:110.6pt;z-index:-251652096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" stroked="f">
                <v:textbox style="mso-fit-shape-to-text:t">
                  <w:txbxContent>
                    <w:p w:rsidR="001454DE" w:rsidRPr="001454DE" w:rsidRDefault="001E5F24" w:rsidP="001454DE">
                      <w:pPr>
                        <w:pStyle w:val="StandardWeb"/>
                        <w:tabs>
                          <w:tab w:val="right" w:pos="5245"/>
                        </w:tabs>
                        <w:spacing w:before="0" w:beforeAutospacing="0" w:after="0" w:afterAutospacing="0" w:line="276" w:lineRule="auto"/>
                        <w:rPr>
                          <w:rFonts w:ascii="Futura Std Book" w:hAnsi="Futura Std Book" w:cs="Calibri"/>
                          <w:sz w:val="22"/>
                        </w:rPr>
                      </w:pPr>
                      <w:r>
                        <w:rPr>
                          <w:rFonts w:ascii="Microsoft YaHei UI" w:eastAsia="Microsoft YaHei UI" w:hAnsi="Microsoft YaHei UI"/>
                          <w:sz w:val="22"/>
                        </w:rPr>
                        <w:t xml:space="preserve">说明：带有集成电位器的新型旋转控制器有银色、黑色和不锈钢的前框颜色可供选择。</w:t>
                      </w:r>
                    </w:p>
                    <w:p w:rsidR="00580433" w:rsidRPr="001454DE" w:rsidRDefault="00580433" w:rsidP="001E5F24">
                      <w:pPr>
                        <w:rPr>
                          <w:rFonts w:ascii="Futura Std Book" w:hAnsi="Futura Std Book"/>
                          <w:b w:val="0"/>
                          <w:sz w:val="16"/>
                        </w:rPr>
                      </w:pPr>
                    </w:p>
                    <w:p w:rsidR="001E5F24" w:rsidRPr="001454DE" w:rsidRDefault="00580433" w:rsidP="001E5F24">
                      <w:pPr>
                        <w:rPr>
                          <w:rFonts w:ascii="Futura Std Book" w:hAnsi="Futura Std Book"/>
                          <w:b w:val="0"/>
                          <w:sz w:val="16"/>
                        </w:rPr>
                      </w:pPr>
                      <w:r>
                        <w:rPr>
                          <w:rFonts w:ascii="Microsoft YaHei UI" w:eastAsia="Microsoft YaHei UI" w:hAnsi="Microsoft YaHei UI"/>
                          <w:b w:val="0"/>
                          <w:sz w:val="16"/>
                        </w:rPr>
                        <w:t xml:space="preserve">相片: Georg Schlegel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580433" w:rsidRPr="00580433">
        <w:rPr>
          <w:rFonts w:ascii="Futura Std Book" w:hAnsi="Futura Std Book" w:cs="Arial"/>
          <w:bCs/>
          <w:noProof/>
          <w:sz w:val="20"/>
          <w:u w:val="single"/>
          <w:lang w:eastAsia="de-DE"/>
        </w:rPr>
        <w:drawing>
          <wp:inline distT="0" distB="0" distL="0" distR="0" wp14:anchorId="789E3AA3" wp14:editId="693C6EA2">
            <wp:extent cx="976108" cy="1587596"/>
            <wp:effectExtent l="0" t="0" r="0" b="0"/>
            <wp:docPr id="3" name="Grafik 3" descr="H:\Georg_Schlegel_Verwaltung\Produktinformationen\Startpakete\000 Befehlsgeräte\027 S…_Cxxx SHORTRON Connect\17109 Shortron connect Poti ME 22-07\Grafiken\SR_K_C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Georg_Schlegel_Verwaltung\Produktinformationen\Startpakete\000 Befehlsgeräte\027 S…_Cxxx SHORTRON Connect\17109 Shortron connect Poti ME 22-07\Grafiken\SR_K_C09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54" cy="1611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0433" w:rsidRPr="00580433"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580433" w:rsidRPr="00580433">
        <w:rPr>
          <w:rFonts w:ascii="Futura Std Book" w:hAnsi="Futura Std Book" w:cs="Arial"/>
          <w:bCs/>
          <w:noProof/>
          <w:sz w:val="20"/>
          <w:u w:val="single"/>
          <w:lang w:eastAsia="de-DE"/>
        </w:rPr>
        <w:drawing>
          <wp:inline distT="0" distB="0" distL="0" distR="0" wp14:anchorId="4E6D1A96" wp14:editId="4AA1CF3F">
            <wp:extent cx="936839" cy="1566835"/>
            <wp:effectExtent l="0" t="0" r="0" b="0"/>
            <wp:docPr id="2" name="Grafik 2" descr="H:\Georg_Schlegel_Verwaltung\Produktinformationen\Startpakete\000 Befehlsgeräte\027 S…_Cxxx SHORTRON Connect\17109 Shortron connect Poti ME 22-07\Grafiken\SSWR_K_C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Georg_Schlegel_Verwaltung\Produktinformationen\Startpakete\000 Befehlsgeräte\027 S…_Cxxx SHORTRON Connect\17109 Shortron connect Poti ME 22-07\Grafiken\SSWR_K_C09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516" cy="1584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0433">
        <w:rPr>
          <w:rFonts w:ascii="Futura Std Book" w:hAnsi="Futura Std Book" w:cs="Arial"/>
          <w:bCs/>
          <w:noProof/>
          <w:sz w:val="20"/>
          <w:u w:val="single"/>
          <w:lang w:eastAsia="de-DE"/>
        </w:rPr>
        <w:drawing>
          <wp:inline distT="0" distB="0" distL="0" distR="0" wp14:anchorId="3C988D29" wp14:editId="436C3F9A">
            <wp:extent cx="938818" cy="1585170"/>
            <wp:effectExtent l="0" t="0" r="0" b="0"/>
            <wp:docPr id="1" name="Grafik 1" descr="H:\Georg_Schlegel_Verwaltung\Produktinformationen\Startpakete\000 Befehlsgeräte\027 S…_Cxxx SHORTRON Connect\17109 Shortron connect Poti ME 22-07\Grafiken\SVAR_K_C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eorg_Schlegel_Verwaltung\Produktinformationen\Startpakete\000 Befehlsgeräte\027 S…_Cxxx SHORTRON Connect\17109 Shortron connect Poti ME 22-07\Grafiken\SVAR_K_C09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839" cy="1627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C5C65" w14:textId="77777777"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559168AE" w14:textId="77777777"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4669BAD2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6130DB6F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2A5F26AA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1F5B0C78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02FA20BA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50C63DD6" w14:textId="77777777" w:rsidR="00E32E33" w:rsidRDefault="00E32E3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603F1269" w14:textId="77777777" w:rsidR="00E32E33" w:rsidRDefault="00E32E3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6EB2248D" w14:textId="77777777"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联系:</w:t>
      </w:r>
    </w:p>
    <w:p w14:paraId="43313054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14:paraId="5117F123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Wolfgang Zoll</w:t>
      </w:r>
    </w:p>
    <w:p w14:paraId="1E8AB7C4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14:paraId="4AB88AD5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14:paraId="24B2E2CD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502-0</w:t>
      </w:r>
    </w:p>
    <w:p w14:paraId="7DB388A4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14:paraId="6B8E084B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14:paraId="42E103E1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vertrieb@schlegel.biz</w:t>
      </w:r>
    </w:p>
    <w:p w14:paraId="4D5EB876" w14:textId="77777777"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14:paraId="45D76C05" w14:textId="77777777"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媒体联系:</w:t>
      </w:r>
    </w:p>
    <w:p w14:paraId="7457DDE5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14:paraId="69E8917A" w14:textId="77777777"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 Jungwirth</w:t>
      </w:r>
    </w:p>
    <w:p w14:paraId="1A21D5C1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14:paraId="1F121E30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14:paraId="151CDF72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502-0</w:t>
      </w:r>
    </w:p>
    <w:p w14:paraId="0FB4E13F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14:paraId="2931F6A5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14:paraId="7CCFD9BA" w14:textId="77777777"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bruno.jungwirth@schlegel.biz</w:t>
      </w:r>
    </w:p>
    <w:p w14:paraId="4CE0A0D7" w14:textId="77777777"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14:paraId="60874413" w14:textId="77777777"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</w:rPr>
      </w:pPr>
      <w:r>
        <w:rPr>
          <w:rFonts w:cs="Arial"/>
          <w:b w:val="0"/>
          <w:sz w:val="20"/>
        </w:rPr>
        <w:t>出版免费。文档副本或参考想请。</w:t>
      </w:r>
    </w:p>
    <w:p w14:paraId="404B834A" w14:textId="77777777"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14:paraId="2BF8876C" w14:textId="77777777"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14:paraId="78701665" w14:textId="77777777"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14:paraId="7F180A90" w14:textId="77777777"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sz w:val="20"/>
        </w:rPr>
        <w:t>关于Schlegel GmbH &amp; Co. KG</w:t>
      </w:r>
    </w:p>
    <w:p w14:paraId="585A297A" w14:textId="77777777" w:rsidR="00E262F5" w:rsidRPr="009B4AC7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sz w:val="20"/>
        </w:rPr>
        <w:t>Schlegel名字代表着创新、质量和设计。公司成立于1945年, 今天是一家全球营运的公司，总部设于德国，海外办事处位于奥地利和新加坡，产品出口到五大洲80多个国家。我们核心能力：开发和生产控制单元，指示灯和接线端子。产品组合还包括总线系统、防水盒子、行程开关、控制面板和功能模块。当开发新产品，Schlegel定下很高的设计标准。</w:t>
      </w:r>
      <w:r>
        <w:rPr>
          <w:rFonts w:cs="Arial"/>
          <w:b w:val="0"/>
          <w:bCs/>
          <w:sz w:val="20"/>
        </w:rPr>
        <w:t>100多个国家和国际设计奖确认了我们的设计达专业水平。这些奖项中包括，</w:t>
      </w:r>
      <w:proofErr w:type="spellStart"/>
      <w:r>
        <w:rPr>
          <w:rFonts w:cs="Arial"/>
          <w:b w:val="0"/>
          <w:bCs/>
          <w:sz w:val="20"/>
        </w:rPr>
        <w:t>iF</w:t>
      </w:r>
      <w:proofErr w:type="spellEnd"/>
      <w:r>
        <w:rPr>
          <w:rFonts w:cs="Arial"/>
          <w:b w:val="0"/>
          <w:bCs/>
          <w:sz w:val="20"/>
        </w:rPr>
        <w:t>设计大奖，</w:t>
      </w:r>
      <w:proofErr w:type="spellStart"/>
      <w:r>
        <w:rPr>
          <w:rFonts w:cs="Arial"/>
          <w:b w:val="0"/>
          <w:bCs/>
          <w:sz w:val="20"/>
        </w:rPr>
        <w:t>reddot</w:t>
      </w:r>
      <w:proofErr w:type="spellEnd"/>
      <w:r>
        <w:rPr>
          <w:rFonts w:cs="Arial"/>
          <w:b w:val="0"/>
          <w:bCs/>
          <w:sz w:val="20"/>
        </w:rPr>
        <w:t>红点设计奖和德国设计大奖。</w:t>
      </w:r>
    </w:p>
    <w:p w14:paraId="15F60E35" w14:textId="77777777" w:rsidR="00E262F5" w:rsidRPr="009B4AC7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14:paraId="1B8BB56A" w14:textId="77777777" w:rsidR="00E262F5" w:rsidRPr="009B4AC7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</w:rPr>
      </w:pPr>
    </w:p>
    <w:p w14:paraId="59BB52C9" w14:textId="77777777" w:rsidR="00E262F5" w:rsidRPr="0024417C" w:rsidRDefault="00E262F5" w:rsidP="004948A4">
      <w:pPr>
        <w:tabs>
          <w:tab w:val="right" w:pos="5245"/>
        </w:tabs>
      </w:pPr>
    </w:p>
    <w:p w14:paraId="0263DA77" w14:textId="77777777" w:rsidR="00E262F5" w:rsidRPr="0009183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sectPr w:rsidR="00E262F5" w:rsidRPr="00091835" w:rsidSect="00AF2D8A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9F3D4" w14:textId="77777777" w:rsidR="00462A0E" w:rsidRDefault="00462A0E" w:rsidP="006D00F2">
      <w:r>
        <w:separator/>
      </w:r>
    </w:p>
  </w:endnote>
  <w:endnote w:type="continuationSeparator" w:id="0">
    <w:p w14:paraId="32F47C2D" w14:textId="77777777" w:rsidR="00462A0E" w:rsidRDefault="00462A0E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DF2E" w14:textId="58E48573" w:rsidR="00091835" w:rsidRPr="006C5999" w:rsidRDefault="00595F46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462A0E">
      <w:rPr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7E11F4">
          <w:rPr>
            <w:rFonts w:ascii="Futura Std Book" w:hAnsi="Futura Std Book"/>
            <w:b w:val="0"/>
            <w:sz w:val="12"/>
            <w:szCs w:val="12"/>
          </w:rPr>
          <w:t>24.09</w:t>
        </w:r>
        <w:r w:rsidR="006F728C">
          <w:rPr>
            <w:rFonts w:ascii="Futura Std Book" w:hAnsi="Futura Std Book"/>
            <w:b w:val="0"/>
            <w:sz w:val="12"/>
            <w:szCs w:val="12"/>
          </w:rPr>
          <w:t>.202</w:t>
        </w:r>
        <w:r w:rsidR="007E11F4">
          <w:rPr>
            <w:rFonts w:ascii="Futura Std Book" w:hAnsi="Futura Std Book"/>
            <w:b w:val="0"/>
            <w:sz w:val="12"/>
            <w:szCs w:val="12"/>
          </w:rPr>
          <w:t>1</w:t>
        </w:r>
      </w:sdtContent>
    </w:sdt>
    <w:r w:rsidR="00462A0E">
      <w:rPr>
        <w:b w:val="0"/>
        <w:sz w:val="12"/>
        <w:szCs w:val="12"/>
      </w:rPr>
      <w:tab/>
    </w:r>
    <w:r w:rsidR="00462A0E">
      <w:rPr>
        <w:b w:val="0"/>
        <w:sz w:val="12"/>
        <w:szCs w:val="12"/>
      </w:rPr>
      <w:tab/>
    </w:r>
    <w:r w:rsidR="00462A0E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462A0E">
      <w:rPr>
        <w:rFonts w:ascii="Futura Std Book" w:hAnsi="Futura Std Book"/>
        <w:b w:val="0"/>
        <w:sz w:val="12"/>
        <w:szCs w:val="12"/>
      </w:rPr>
      <w:fldChar w:fldCharType="separate"/>
    </w:r>
    <w:r w:rsidRPr="00595F46">
      <w:rPr>
        <w:b w:val="0"/>
        <w:noProof/>
        <w:sz w:val="12"/>
        <w:szCs w:val="12"/>
      </w:rPr>
      <w:t>2</w:t>
    </w:r>
    <w:r w:rsidR="00462A0E">
      <w:fldChar w:fldCharType="end"/>
    </w:r>
  </w:p>
  <w:p w14:paraId="502DC73E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b w:val="0"/>
        <w:sz w:val="12"/>
        <w:szCs w:val="12"/>
      </w:rPr>
      <w:t xml:space="preserve">Georg Schlegel GmbH &amp; Co. KG | 88525 Dürmentingen | Tel.: 07371/502-0 | </w:t>
    </w:r>
    <w:hyperlink r:id="rId1" w:history="1">
      <w:r>
        <w:rPr>
          <w:b w:val="0"/>
          <w:sz w:val="12"/>
          <w:szCs w:val="12"/>
        </w:rPr>
        <w:t>info@schlegel.bizinfo@schlegel.biz</w:t>
      </w:r>
    </w:hyperlink>
    <w:r>
      <w:rPr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BD8BA" w14:textId="77777777" w:rsidR="00462A0E" w:rsidRDefault="00462A0E" w:rsidP="006D00F2">
      <w:r>
        <w:separator/>
      </w:r>
    </w:p>
  </w:footnote>
  <w:footnote w:type="continuationSeparator" w:id="0">
    <w:p w14:paraId="5C5A07D2" w14:textId="77777777" w:rsidR="00462A0E" w:rsidRDefault="00462A0E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D53ED" w14:textId="77777777" w:rsidR="006D00F2" w:rsidRDefault="00595F46">
    <w:pPr>
      <w:pStyle w:val="Kopfzeile"/>
    </w:pPr>
    <w:r>
      <w:rPr>
        <w:noProof/>
      </w:rPr>
      <w:pict w14:anchorId="0B0D8D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A85F8" w14:textId="77777777" w:rsidR="006D00F2" w:rsidRPr="008A28F4" w:rsidRDefault="00595F46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 w14:anchorId="21F78A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462A0E">
      <w:rPr>
        <w:sz w:val="56"/>
      </w:rPr>
      <w:t>新闻发布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10D45" w14:textId="77777777" w:rsidR="006D00F2" w:rsidRPr="006D00F2" w:rsidRDefault="00595F46">
    <w:pPr>
      <w:pStyle w:val="Kopfzeile"/>
    </w:pPr>
    <w:r>
      <w:rPr>
        <w:noProof/>
      </w:rPr>
      <w:pict w14:anchorId="3092E7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91835"/>
    <w:rsid w:val="000E502B"/>
    <w:rsid w:val="000F17F3"/>
    <w:rsid w:val="001454DE"/>
    <w:rsid w:val="00170C67"/>
    <w:rsid w:val="00175FD8"/>
    <w:rsid w:val="00181544"/>
    <w:rsid w:val="001D5E54"/>
    <w:rsid w:val="001E5F24"/>
    <w:rsid w:val="001F3DC2"/>
    <w:rsid w:val="00214322"/>
    <w:rsid w:val="00240CDA"/>
    <w:rsid w:val="00286003"/>
    <w:rsid w:val="002967DD"/>
    <w:rsid w:val="002A2D5D"/>
    <w:rsid w:val="002F4D36"/>
    <w:rsid w:val="00312C37"/>
    <w:rsid w:val="003335F3"/>
    <w:rsid w:val="003361E9"/>
    <w:rsid w:val="003365A4"/>
    <w:rsid w:val="003E0CCC"/>
    <w:rsid w:val="00424071"/>
    <w:rsid w:val="00462A0E"/>
    <w:rsid w:val="0049115E"/>
    <w:rsid w:val="004948A4"/>
    <w:rsid w:val="004E23E9"/>
    <w:rsid w:val="004E2BDF"/>
    <w:rsid w:val="00510410"/>
    <w:rsid w:val="00532F45"/>
    <w:rsid w:val="00580433"/>
    <w:rsid w:val="00595A42"/>
    <w:rsid w:val="00595F46"/>
    <w:rsid w:val="006032EA"/>
    <w:rsid w:val="00640D78"/>
    <w:rsid w:val="0065155D"/>
    <w:rsid w:val="0065531C"/>
    <w:rsid w:val="00655557"/>
    <w:rsid w:val="0067072B"/>
    <w:rsid w:val="006934CE"/>
    <w:rsid w:val="006A0F90"/>
    <w:rsid w:val="006C5999"/>
    <w:rsid w:val="006D00F2"/>
    <w:rsid w:val="006D68BA"/>
    <w:rsid w:val="006D70E5"/>
    <w:rsid w:val="006F728C"/>
    <w:rsid w:val="007622F7"/>
    <w:rsid w:val="00766602"/>
    <w:rsid w:val="00781CB7"/>
    <w:rsid w:val="007E11F4"/>
    <w:rsid w:val="007E4CF6"/>
    <w:rsid w:val="008575B3"/>
    <w:rsid w:val="00857ABC"/>
    <w:rsid w:val="00864709"/>
    <w:rsid w:val="008A28F4"/>
    <w:rsid w:val="008D3B04"/>
    <w:rsid w:val="008E18CE"/>
    <w:rsid w:val="008E7D07"/>
    <w:rsid w:val="00912E55"/>
    <w:rsid w:val="00927C80"/>
    <w:rsid w:val="00977BA9"/>
    <w:rsid w:val="009A4B2C"/>
    <w:rsid w:val="009C3948"/>
    <w:rsid w:val="009E4499"/>
    <w:rsid w:val="00A31FE1"/>
    <w:rsid w:val="00A75D12"/>
    <w:rsid w:val="00AF2D8A"/>
    <w:rsid w:val="00B37BDA"/>
    <w:rsid w:val="00B67728"/>
    <w:rsid w:val="00B74180"/>
    <w:rsid w:val="00BD31B2"/>
    <w:rsid w:val="00BD5BE1"/>
    <w:rsid w:val="00C20BBB"/>
    <w:rsid w:val="00C87914"/>
    <w:rsid w:val="00CA1896"/>
    <w:rsid w:val="00CA5D2A"/>
    <w:rsid w:val="00CD3F37"/>
    <w:rsid w:val="00CE0749"/>
    <w:rsid w:val="00D05710"/>
    <w:rsid w:val="00D236F8"/>
    <w:rsid w:val="00D30F30"/>
    <w:rsid w:val="00D87AB4"/>
    <w:rsid w:val="00DC57F7"/>
    <w:rsid w:val="00E262F5"/>
    <w:rsid w:val="00E32E33"/>
    <w:rsid w:val="00E55449"/>
    <w:rsid w:val="00E574C5"/>
    <w:rsid w:val="00E7334C"/>
    <w:rsid w:val="00EA5DB9"/>
    <w:rsid w:val="00F52900"/>
    <w:rsid w:val="00F61EA2"/>
    <w:rsid w:val="00FB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5AEEBD9B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icrosoft YaHei UI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Microsoft YaHei UI" w:hAnsi="Microsoft YaHei UI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icrosoft YaHei U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icrosoft YaHei U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cs="Microsoft YaHei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icrosoft YaHei UI" w:eastAsia="Microsoft YaHei UI" w:hAnsi="Microsoft YaHei UI" w:cs="Microsoft YaHei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Microsoft YaHei UI" w:eastAsia="Microsoft YaHei UI" w:hAnsi="Microsoft YaHei UI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b w:val="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1041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1041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10410"/>
    <w:rPr>
      <w:rFonts w:ascii="Microsoft YaHei UI" w:eastAsia="Microsoft YaHei UI" w:hAnsi="Microsoft YaHei UI" w:cs="Times New Roman"/>
      <w:b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10410"/>
    <w:rPr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10410"/>
    <w:rPr>
      <w:rFonts w:ascii="Microsoft YaHei UI" w:eastAsia="Microsoft YaHei UI" w:hAnsi="Microsoft YaHei U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icrosoft YaHei UI"/>
        <a:ea typeface="Microsoft YaHei UI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2021-09-24T00:00:00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8EE03A0-A459-44D0-9B37-5ACA2EB1D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4</cp:revision>
  <cp:lastPrinted>2021-09-28T07:17:00Z</cp:lastPrinted>
  <dcterms:created xsi:type="dcterms:W3CDTF">2022-08-02T12:31:00Z</dcterms:created>
  <dcterms:modified xsi:type="dcterms:W3CDTF">2022-11-21T08:25:00Z</dcterms:modified>
</cp:coreProperties>
</file>