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FE" w:rsidRPr="00C6745F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</w:p>
    <w:p w:rsidR="00630FFE" w:rsidRPr="0058082D" w:rsidRDefault="00630FFE" w:rsidP="00685E42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58082D">
        <w:rPr>
          <w:rFonts w:ascii="Futura Std Book" w:hAnsi="Futura Std Book" w:cs="Arial"/>
          <w:b w:val="0"/>
          <w:sz w:val="20"/>
        </w:rPr>
        <w:t xml:space="preserve">Dürmentingen, </w:t>
      </w:r>
      <w:r w:rsidR="00352642" w:rsidRPr="00352642">
        <w:rPr>
          <w:rFonts w:ascii="Futura Std Book" w:hAnsi="Futura Std Book" w:cs="Arial"/>
          <w:b w:val="0"/>
          <w:sz w:val="20"/>
        </w:rPr>
        <w:t>Giugno</w:t>
      </w:r>
      <w:bookmarkStart w:id="0" w:name="_GoBack"/>
      <w:bookmarkEnd w:id="0"/>
      <w:r w:rsidRPr="0058082D">
        <w:rPr>
          <w:rFonts w:ascii="Futura Std Book" w:hAnsi="Futura Std Book" w:cs="Arial"/>
          <w:b w:val="0"/>
          <w:sz w:val="20"/>
        </w:rPr>
        <w:t xml:space="preserve"> 2023</w:t>
      </w:r>
    </w:p>
    <w:p w:rsidR="00630FFE" w:rsidRPr="0058082D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630FFE" w:rsidRPr="00C6745F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58082D">
        <w:rPr>
          <w:rFonts w:ascii="Futura Std Book" w:hAnsi="Futura Std Book" w:cs="Arial"/>
          <w:sz w:val="20"/>
        </w:rPr>
        <w:t xml:space="preserve">GEORG SCHLEGEL GmbH &amp; Co. </w:t>
      </w:r>
      <w:r w:rsidRPr="00C6745F">
        <w:rPr>
          <w:rFonts w:ascii="Futura Std Book" w:hAnsi="Futura Std Book" w:cs="Arial"/>
          <w:sz w:val="20"/>
          <w:lang w:val="it-IT"/>
        </w:rPr>
        <w:t>KG</w:t>
      </w:r>
    </w:p>
    <w:p w:rsidR="00EC5737" w:rsidRPr="00C6745F" w:rsidRDefault="00967C3C" w:rsidP="00630FFE">
      <w:pPr>
        <w:pStyle w:val="StandardWeb"/>
        <w:jc w:val="center"/>
        <w:rPr>
          <w:rFonts w:ascii="Futura Std Book" w:hAnsi="Futura Std Book" w:cs="Calibri"/>
          <w:color w:val="000000" w:themeColor="text1"/>
          <w:sz w:val="28"/>
          <w:szCs w:val="32"/>
          <w:lang w:val="it-IT"/>
        </w:rPr>
      </w:pPr>
      <w:r w:rsidRPr="00C6745F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Elementi di contatto compatti e potenti</w:t>
      </w:r>
    </w:p>
    <w:p w:rsidR="001B2E38" w:rsidRPr="00245B6B" w:rsidRDefault="00967C3C" w:rsidP="00630FF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/>
          <w:b/>
          <w:sz w:val="20"/>
          <w:szCs w:val="20"/>
          <w:lang w:val="it-IT"/>
        </w:rPr>
      </w:pPr>
      <w:r w:rsidRPr="00245B6B">
        <w:rPr>
          <w:rFonts w:ascii="Futura Std Book" w:hAnsi="Futura Std Book"/>
          <w:b/>
          <w:sz w:val="20"/>
          <w:szCs w:val="20"/>
          <w:lang w:val="it-IT"/>
        </w:rPr>
        <w:t>MK – una nuova serie di elementi di contatto di</w:t>
      </w:r>
      <w:r w:rsidR="00EC5737" w:rsidRPr="00245B6B">
        <w:rPr>
          <w:rFonts w:ascii="Futura Std Book" w:hAnsi="Futura Std Book"/>
          <w:b/>
          <w:sz w:val="20"/>
          <w:szCs w:val="20"/>
          <w:lang w:val="it-IT"/>
        </w:rPr>
        <w:t xml:space="preserve"> GEORG SCHLEGEL GmbH &amp; Co. KG</w:t>
      </w:r>
    </w:p>
    <w:p w:rsidR="00B66E59" w:rsidRPr="00C6745F" w:rsidRDefault="00967C3C" w:rsidP="00B66E59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C6745F">
        <w:rPr>
          <w:rFonts w:ascii="Futura Std Book" w:hAnsi="Futura Std Book"/>
          <w:lang w:val="it-IT"/>
        </w:rPr>
        <w:t xml:space="preserve">L'azienda GEORG SCHLEGEL ha sviluppato un nuovo e potente elemento di contatto. Se </w:t>
      </w:r>
      <w:r w:rsidR="0058082D">
        <w:rPr>
          <w:rFonts w:ascii="Futura Std Book" w:hAnsi="Futura Std Book"/>
          <w:lang w:val="it-IT"/>
        </w:rPr>
        <w:t>vengono richieste</w:t>
      </w:r>
      <w:r w:rsidRPr="00C6745F">
        <w:rPr>
          <w:rFonts w:ascii="Futura Std Book" w:hAnsi="Futura Std Book"/>
          <w:lang w:val="it-IT"/>
        </w:rPr>
        <w:t xml:space="preserve"> elevate prestazioni</w:t>
      </w:r>
      <w:r w:rsidR="0058082D">
        <w:rPr>
          <w:rFonts w:ascii="Futura Std Book" w:hAnsi="Futura Std Book"/>
          <w:lang w:val="it-IT"/>
        </w:rPr>
        <w:t>,</w:t>
      </w:r>
      <w:r w:rsidRPr="00C6745F">
        <w:rPr>
          <w:rFonts w:ascii="Futura Std Book" w:hAnsi="Futura Std Book"/>
          <w:lang w:val="it-IT"/>
        </w:rPr>
        <w:t xml:space="preserve"> </w:t>
      </w:r>
      <w:r w:rsidR="0058082D" w:rsidRPr="00C6745F">
        <w:rPr>
          <w:rFonts w:ascii="Futura Std Book" w:hAnsi="Futura Std Book"/>
          <w:lang w:val="it-IT"/>
        </w:rPr>
        <w:t>grande flessibilità</w:t>
      </w:r>
      <w:r w:rsidR="0058082D">
        <w:rPr>
          <w:rFonts w:ascii="Futura Std Book" w:hAnsi="Futura Std Book"/>
          <w:lang w:val="it-IT"/>
        </w:rPr>
        <w:t xml:space="preserve"> </w:t>
      </w:r>
      <w:r w:rsidRPr="00C6745F">
        <w:rPr>
          <w:rFonts w:ascii="Futura Std Book" w:hAnsi="Futura Std Book"/>
          <w:lang w:val="it-IT"/>
        </w:rPr>
        <w:t>e</w:t>
      </w:r>
      <w:r w:rsidR="00DE3366">
        <w:rPr>
          <w:rFonts w:ascii="Futura Std Book" w:hAnsi="Futura Std Book"/>
          <w:lang w:val="it-IT"/>
        </w:rPr>
        <w:t>d</w:t>
      </w:r>
      <w:r w:rsidRPr="00C6745F">
        <w:rPr>
          <w:rFonts w:ascii="Futura Std Book" w:hAnsi="Futura Std Book"/>
          <w:lang w:val="it-IT"/>
        </w:rPr>
        <w:t xml:space="preserve"> un</w:t>
      </w:r>
      <w:r w:rsidR="0058082D">
        <w:rPr>
          <w:rFonts w:ascii="Futura Std Book" w:hAnsi="Futura Std Book"/>
          <w:lang w:val="it-IT"/>
        </w:rPr>
        <w:t xml:space="preserve">o </w:t>
      </w:r>
      <w:r w:rsidRPr="00C6745F">
        <w:rPr>
          <w:rFonts w:ascii="Futura Std Book" w:hAnsi="Futura Std Book"/>
          <w:lang w:val="it-IT"/>
        </w:rPr>
        <w:t>spazio</w:t>
      </w:r>
      <w:r w:rsidR="0058082D">
        <w:rPr>
          <w:rFonts w:ascii="Futura Std Book" w:hAnsi="Futura Std Book"/>
          <w:lang w:val="it-IT"/>
        </w:rPr>
        <w:t xml:space="preserve"> </w:t>
      </w:r>
      <w:r w:rsidRPr="00C6745F">
        <w:rPr>
          <w:rFonts w:ascii="Futura Std Book" w:hAnsi="Futura Std Book"/>
          <w:lang w:val="it-IT"/>
        </w:rPr>
        <w:t>d</w:t>
      </w:r>
      <w:r w:rsidR="0058082D">
        <w:rPr>
          <w:rFonts w:ascii="Futura Std Book" w:hAnsi="Futura Std Book"/>
          <w:lang w:val="it-IT"/>
        </w:rPr>
        <w:t>’</w:t>
      </w:r>
      <w:r w:rsidRPr="00C6745F">
        <w:rPr>
          <w:rFonts w:ascii="Futura Std Book" w:hAnsi="Futura Std Book"/>
          <w:lang w:val="it-IT"/>
        </w:rPr>
        <w:t xml:space="preserve"> installazione</w:t>
      </w:r>
      <w:r w:rsidR="0058082D" w:rsidRPr="0058082D">
        <w:rPr>
          <w:rFonts w:ascii="Futura Std Book" w:hAnsi="Futura Std Book"/>
          <w:lang w:val="it-IT"/>
        </w:rPr>
        <w:t xml:space="preserve"> </w:t>
      </w:r>
      <w:r w:rsidR="0058082D" w:rsidRPr="00C6745F">
        <w:rPr>
          <w:rFonts w:ascii="Futura Std Book" w:hAnsi="Futura Std Book"/>
          <w:lang w:val="it-IT"/>
        </w:rPr>
        <w:t>ridotto</w:t>
      </w:r>
      <w:r w:rsidRPr="00C6745F">
        <w:rPr>
          <w:rFonts w:ascii="Futura Std Book" w:hAnsi="Futura Std Book"/>
          <w:lang w:val="it-IT"/>
        </w:rPr>
        <w:t>, il nuovo elemento di contatto MK è la scelta giusta.</w:t>
      </w:r>
    </w:p>
    <w:p w:rsidR="00967C3C" w:rsidRPr="00C6745F" w:rsidRDefault="00DE3366" w:rsidP="00967C3C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Arial"/>
          <w:bCs/>
          <w:lang w:val="it-IT"/>
        </w:rPr>
      </w:pPr>
      <w:r>
        <w:rPr>
          <w:rFonts w:ascii="Futura Std Book" w:hAnsi="Futura Std Book" w:cs="Arial"/>
          <w:bCs/>
          <w:lang w:val="it-IT"/>
        </w:rPr>
        <w:t>L’MK rispecchia il</w:t>
      </w:r>
      <w:r w:rsidR="00967C3C" w:rsidRPr="00C6745F">
        <w:rPr>
          <w:rFonts w:ascii="Futura Std Book" w:hAnsi="Futura Std Book" w:cs="Arial"/>
          <w:bCs/>
          <w:lang w:val="it-IT"/>
        </w:rPr>
        <w:t xml:space="preserve"> collaudato concetto modulare di SCHLEGEL. I componenti possono essere combinati a piacere nel </w:t>
      </w:r>
      <w:proofErr w:type="spellStart"/>
      <w:r w:rsidR="00967C3C" w:rsidRPr="00C6745F">
        <w:rPr>
          <w:rFonts w:ascii="Futura Std Book" w:hAnsi="Futura Std Book" w:cs="Arial"/>
          <w:bCs/>
          <w:lang w:val="it-IT"/>
        </w:rPr>
        <w:t>portamoduli</w:t>
      </w:r>
      <w:proofErr w:type="spellEnd"/>
      <w:r w:rsidR="00967C3C" w:rsidRPr="00C6745F">
        <w:rPr>
          <w:rFonts w:ascii="Futura Std Book" w:hAnsi="Futura Std Book" w:cs="Arial"/>
          <w:bCs/>
          <w:lang w:val="it-IT"/>
        </w:rPr>
        <w:t xml:space="preserve"> che può ospitare fino a 3 moduli singoli. La serie offre attualmente un contatto normalmente chiuso (1 NC, apertura positiva secondo EN 60947-5-1), un contatto normalmente aperto (1 NA), un modulo di illuminazione con LED bianco (24 V, 11 </w:t>
      </w:r>
      <w:proofErr w:type="spellStart"/>
      <w:r w:rsidR="00967C3C" w:rsidRPr="00C6745F">
        <w:rPr>
          <w:rFonts w:ascii="Futura Std Book" w:hAnsi="Futura Std Book" w:cs="Arial"/>
          <w:bCs/>
          <w:lang w:val="it-IT"/>
        </w:rPr>
        <w:t>mA</w:t>
      </w:r>
      <w:proofErr w:type="spellEnd"/>
      <w:r w:rsidR="00967C3C" w:rsidRPr="00C6745F">
        <w:rPr>
          <w:rFonts w:ascii="Futura Std Book" w:hAnsi="Futura Std Book" w:cs="Arial"/>
          <w:bCs/>
          <w:lang w:val="it-IT"/>
        </w:rPr>
        <w:t>) e un modulo di connessione di pulsanti di emergenza con collari di protezione illuminati. Il collegamento elettrico avviene tramite terminali a vite (</w:t>
      </w:r>
      <w:proofErr w:type="spellStart"/>
      <w:r w:rsidR="00967C3C" w:rsidRPr="00C6745F">
        <w:rPr>
          <w:rFonts w:ascii="Futura Std Book" w:hAnsi="Futura Std Book" w:cs="Arial"/>
          <w:bCs/>
          <w:lang w:val="it-IT"/>
        </w:rPr>
        <w:t>Torx</w:t>
      </w:r>
      <w:proofErr w:type="spellEnd"/>
      <w:r w:rsidR="00967C3C" w:rsidRPr="00C6745F">
        <w:rPr>
          <w:rFonts w:ascii="Futura Std Book" w:hAnsi="Futura Std Book" w:cs="Arial"/>
          <w:bCs/>
          <w:lang w:val="it-IT"/>
        </w:rPr>
        <w:t xml:space="preserve">/taglio). </w:t>
      </w:r>
    </w:p>
    <w:p w:rsidR="00EB1C8E" w:rsidRPr="00C6745F" w:rsidRDefault="00422425" w:rsidP="00967C3C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C6745F">
        <w:rPr>
          <w:rFonts w:ascii="Futura Std Book" w:hAnsi="Futura Std Book"/>
          <w:lang w:val="it-IT"/>
        </w:rPr>
        <w:t xml:space="preserve">La combinazione del </w:t>
      </w:r>
      <w:proofErr w:type="spellStart"/>
      <w:r w:rsidRPr="00C6745F">
        <w:rPr>
          <w:rFonts w:ascii="Futura Std Book" w:hAnsi="Futura Std Book"/>
          <w:lang w:val="it-IT"/>
        </w:rPr>
        <w:t>portamoduli</w:t>
      </w:r>
      <w:proofErr w:type="spellEnd"/>
      <w:r w:rsidRPr="00C6745F">
        <w:rPr>
          <w:rFonts w:ascii="Futura Std Book" w:hAnsi="Futura Std Book"/>
          <w:lang w:val="it-IT"/>
        </w:rPr>
        <w:t xml:space="preserve"> e degli elementi di contatto si adatta a tutte le serie di </w:t>
      </w:r>
      <w:proofErr w:type="spellStart"/>
      <w:r w:rsidRPr="00C6745F">
        <w:rPr>
          <w:rFonts w:ascii="Futura Std Book" w:hAnsi="Futura Std Book"/>
          <w:lang w:val="it-IT"/>
        </w:rPr>
        <w:t>pulsanteria</w:t>
      </w:r>
      <w:proofErr w:type="spellEnd"/>
      <w:r w:rsidRPr="00C6745F">
        <w:rPr>
          <w:rFonts w:ascii="Futura Std Book" w:hAnsi="Futura Std Book"/>
          <w:lang w:val="it-IT"/>
        </w:rPr>
        <w:t xml:space="preserve"> SCHLEGEL con foro di fissaggio di 22,3 mm o 30,5 mm, progettate per una configurazione modulare</w:t>
      </w:r>
      <w:r w:rsidR="00EB1C8E" w:rsidRPr="00C6745F">
        <w:rPr>
          <w:rFonts w:ascii="Futura Std Book" w:hAnsi="Futura Std Book"/>
          <w:lang w:val="it-IT"/>
        </w:rPr>
        <w:t xml:space="preserve">. </w:t>
      </w:r>
    </w:p>
    <w:p w:rsidR="007C6DC4" w:rsidRPr="00C6745F" w:rsidRDefault="00422425" w:rsidP="00676FF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C6745F">
        <w:rPr>
          <w:rFonts w:ascii="Futura Std Book" w:hAnsi="Futura Std Book"/>
          <w:lang w:val="it-IT"/>
        </w:rPr>
        <w:t xml:space="preserve">Potente e compatto </w:t>
      </w:r>
      <w:r w:rsidR="001E4349">
        <w:rPr>
          <w:rFonts w:ascii="Futura Std Book" w:hAnsi="Futura Std Book"/>
          <w:lang w:val="it-IT"/>
        </w:rPr>
        <w:t>–</w:t>
      </w:r>
      <w:r w:rsidRPr="00C6745F">
        <w:rPr>
          <w:rFonts w:ascii="Futura Std Book" w:hAnsi="Futura Std Book"/>
          <w:lang w:val="it-IT"/>
        </w:rPr>
        <w:t xml:space="preserve"> entrambe</w:t>
      </w:r>
      <w:r w:rsidR="001E4349">
        <w:rPr>
          <w:rFonts w:ascii="Futura Std Book" w:hAnsi="Futura Std Book"/>
          <w:lang w:val="it-IT"/>
        </w:rPr>
        <w:t xml:space="preserve"> </w:t>
      </w:r>
      <w:r w:rsidRPr="00C6745F">
        <w:rPr>
          <w:rFonts w:ascii="Futura Std Book" w:hAnsi="Futura Std Book"/>
          <w:lang w:val="it-IT"/>
        </w:rPr>
        <w:t>sono caratteristiche dell'MK</w:t>
      </w:r>
      <w:r w:rsidR="001E4349">
        <w:rPr>
          <w:rFonts w:ascii="Futura Std Book" w:hAnsi="Futura Std Book"/>
          <w:lang w:val="it-IT"/>
        </w:rPr>
        <w:t xml:space="preserve">; </w:t>
      </w:r>
      <w:r w:rsidR="00AE427A">
        <w:rPr>
          <w:rFonts w:ascii="Futura Std Book" w:hAnsi="Futura Std Book"/>
          <w:lang w:val="it-IT"/>
        </w:rPr>
        <w:t>con un</w:t>
      </w:r>
      <w:r w:rsidRPr="00C6745F">
        <w:rPr>
          <w:rFonts w:ascii="Futura Std Book" w:hAnsi="Futura Std Book"/>
          <w:lang w:val="it-IT"/>
        </w:rPr>
        <w:t xml:space="preserve"> design ben studiato, </w:t>
      </w:r>
      <w:r w:rsidR="001E4349">
        <w:rPr>
          <w:rFonts w:ascii="Futura Std Book" w:hAnsi="Futura Std Book"/>
          <w:lang w:val="it-IT"/>
        </w:rPr>
        <w:t>l</w:t>
      </w:r>
      <w:r w:rsidRPr="00C6745F">
        <w:rPr>
          <w:rFonts w:ascii="Futura Std Book" w:hAnsi="Futura Std Book"/>
          <w:lang w:val="it-IT"/>
        </w:rPr>
        <w:t xml:space="preserve">o spazio necessario per l'installazione </w:t>
      </w:r>
      <w:r w:rsidR="001E4349">
        <w:rPr>
          <w:rFonts w:ascii="Futura Std Book" w:hAnsi="Futura Std Book"/>
          <w:lang w:val="it-IT"/>
        </w:rPr>
        <w:t xml:space="preserve">viene </w:t>
      </w:r>
      <w:r w:rsidRPr="00C6745F">
        <w:rPr>
          <w:rFonts w:ascii="Futura Std Book" w:hAnsi="Futura Std Book"/>
          <w:lang w:val="it-IT"/>
        </w:rPr>
        <w:t>notevolmente ridotto grazie all'altezza dei singoli moduli di soli 24,5 mm. La profondità d</w:t>
      </w:r>
      <w:r w:rsidR="001E4349">
        <w:rPr>
          <w:rFonts w:ascii="Futura Std Book" w:hAnsi="Futura Std Book"/>
          <w:lang w:val="it-IT"/>
        </w:rPr>
        <w:t>’</w:t>
      </w:r>
      <w:r w:rsidRPr="00C6745F">
        <w:rPr>
          <w:rFonts w:ascii="Futura Std Book" w:hAnsi="Futura Std Book"/>
          <w:lang w:val="it-IT"/>
        </w:rPr>
        <w:t xml:space="preserve"> installazione effettiva dipende dalla serie di pulsanti in uso</w:t>
      </w:r>
      <w:r w:rsidR="00EB1C8E" w:rsidRPr="00C6745F">
        <w:rPr>
          <w:rFonts w:ascii="Futura Std Book" w:hAnsi="Futura Std Book"/>
          <w:lang w:val="it-IT"/>
        </w:rPr>
        <w:t>.</w:t>
      </w:r>
    </w:p>
    <w:p w:rsidR="00F21C72" w:rsidRPr="00C6745F" w:rsidRDefault="00DA4225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C6745F">
        <w:rPr>
          <w:rFonts w:ascii="Futura Std Book" w:hAnsi="Futura Std Book"/>
          <w:lang w:val="it-IT"/>
        </w:rPr>
        <w:t>La forza delle prestazioni della nuova serie MK si riflette nei valori elettrici e meccanici. Gli elementi di contatto possono essere impiegati secondo la norma EN 60947-5-1 fino a 440 V/1,6 A (250 V/3 A) in corrente alternata o 250 V/0,2 A (24 V/2 A) in corrente continua; la durata di vita è fino a 1 milione di cicli di commutazione sotto carico nominale</w:t>
      </w:r>
      <w:r w:rsidR="00441190" w:rsidRPr="00C6745F">
        <w:rPr>
          <w:rFonts w:ascii="Futura Std Book" w:hAnsi="Futura Std Book"/>
          <w:lang w:val="it-IT"/>
        </w:rPr>
        <w:t>.</w:t>
      </w: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:rsidR="00DF6C44" w:rsidRPr="00C6745F" w:rsidRDefault="00685E42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sz w:val="20"/>
          <w:u w:val="single"/>
          <w:lang w:val="it-IT"/>
        </w:rPr>
        <w:t>Immagini:</w:t>
      </w: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C62D5A1" wp14:editId="03302ED4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939" w:rsidRPr="00685E42" w:rsidRDefault="00685E42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</w:pPr>
                            <w:r w:rsidRPr="00685E42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DF6C44" w:rsidRPr="00685E42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</w:p>
                          <w:p w:rsidR="00685E42" w:rsidRPr="00685E42" w:rsidRDefault="00685E42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</w:pPr>
                            <w:r w:rsidRPr="00685E42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Compatta e potente: la nuova serie di elementi di contatto MK</w:t>
                            </w:r>
                            <w:r w:rsidR="00DF6C44" w:rsidRPr="00685E42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 xml:space="preserve">. </w:t>
                            </w:r>
                          </w:p>
                          <w:p w:rsidR="00DF6C44" w:rsidRPr="001E5F24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en-US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6A53A0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4F1BE9C9" w14:textId="77777777" w:rsidR="00E90939" w:rsidRPr="00685E42" w:rsidRDefault="00685E42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</w:pPr>
                      <w:r w:rsidRPr="00685E42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DF6C44" w:rsidRPr="00685E42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</w:p>
                    <w:p w14:paraId="7CE49C82" w14:textId="77777777" w:rsidR="00685E42" w:rsidRPr="00685E42" w:rsidRDefault="00685E42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</w:pPr>
                      <w:r w:rsidRPr="00685E42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Compatta e potente: la nuova serie di elementi di contatto MK</w:t>
                      </w:r>
                      <w:r w:rsidR="00DF6C44" w:rsidRPr="00685E42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 xml:space="preserve">. </w:t>
                      </w:r>
                    </w:p>
                    <w:p w14:paraId="695514EB" w14:textId="47E278CE" w:rsidR="00DF6C44" w:rsidRPr="001E5F24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eastAsia="en-US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16AA4B25">
            <wp:extent cx="1820849" cy="1295208"/>
            <wp:effectExtent l="0" t="0" r="8255" b="635"/>
            <wp:docPr id="4" name="Grafik 4" descr="H:\PR\Pressearbeit\Pressemitteilungen ab 1998\Pressemeldungen 2022\13-MK\MK_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13-MK\MK_2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802" cy="129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1312" behindDoc="1" locked="0" layoutInCell="1" allowOverlap="1" wp14:anchorId="1E119320">
            <wp:simplePos x="0" y="0"/>
            <wp:positionH relativeFrom="page">
              <wp:posOffset>866140</wp:posOffset>
            </wp:positionH>
            <wp:positionV relativeFrom="paragraph">
              <wp:posOffset>127000</wp:posOffset>
            </wp:positionV>
            <wp:extent cx="1868170" cy="1328420"/>
            <wp:effectExtent l="0" t="0" r="0" b="5080"/>
            <wp:wrapTight wrapText="bothSides">
              <wp:wrapPolygon edited="0">
                <wp:start x="0" y="0"/>
                <wp:lineTo x="0" y="21373"/>
                <wp:lineTo x="21365" y="21373"/>
                <wp:lineTo x="21365" y="0"/>
                <wp:lineTo x="0" y="0"/>
              </wp:wrapPolygon>
            </wp:wrapTight>
            <wp:docPr id="3" name="Grafik 3" descr="H:\PR\Pressearbeit\Pressemitteilungen ab 1998\Pressemeldungen 2022\13-MK\MK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13-MK\MK_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685E42" w:rsidRPr="0058082D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58082D"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 w:rsidRPr="0058082D">
        <w:rPr>
          <w:rFonts w:ascii="Futura Std Book" w:hAnsi="Futura Std Book" w:cs="Arial"/>
          <w:bCs/>
          <w:sz w:val="20"/>
          <w:u w:val="single"/>
        </w:rPr>
        <w:t>: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Georg Schlegel GmbH &amp; Co. KG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Wolfgang Zoll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Kapellenweg 4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Telefax +49 (7371) 502 49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http://www.schlegel.biz</w:t>
      </w:r>
    </w:p>
    <w:p w:rsidR="00685E42" w:rsidRPr="0058082D" w:rsidRDefault="00685E42" w:rsidP="00685E42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:rsidR="00685E42" w:rsidRPr="0058082D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85E42" w:rsidRPr="00C6745F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58082D">
        <w:rPr>
          <w:rFonts w:ascii="Futura Std Book" w:hAnsi="Futura Std Book" w:cs="Arial"/>
          <w:b w:val="0"/>
          <w:sz w:val="20"/>
        </w:rPr>
        <w:t>KG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Bruno Jungwirth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Kapellenweg 4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Telefax +49 (7371) 502 49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www.schlegel.biz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bruno.jungwirth@schlegel.biz</w:t>
      </w:r>
    </w:p>
    <w:p w:rsidR="00685E42" w:rsidRPr="0058082D" w:rsidRDefault="00685E42" w:rsidP="00685E42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C6745F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C6745F">
        <w:rPr>
          <w:rFonts w:ascii="Futura Std Book" w:hAnsi="Futura Std Book" w:cs="Arial"/>
          <w:sz w:val="20"/>
          <w:lang w:val="it-IT"/>
        </w:rPr>
        <w:br/>
      </w:r>
      <w:r w:rsidRPr="00C6745F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</w:t>
      </w:r>
      <w:r w:rsidRPr="00C6745F">
        <w:rPr>
          <w:rFonts w:ascii="Futura Std Book" w:hAnsi="Futura Std Book" w:cs="Arial"/>
          <w:b w:val="0"/>
          <w:sz w:val="20"/>
          <w:lang w:val="it-IT"/>
        </w:rPr>
        <w:lastRenderedPageBreak/>
        <w:t xml:space="preserve">un'azienda che opera a livello mondiale: con sede in Germania, uffici commerciali in Austria, 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Dot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Good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 e il Premio Design tedesco.</w:t>
      </w:r>
    </w:p>
    <w:p w:rsidR="00DF6C44" w:rsidRPr="00685E42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</w:p>
    <w:p w:rsidR="00DF6C44" w:rsidRPr="00685E42" w:rsidRDefault="00DF6C44" w:rsidP="00DF6C4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DF6C44" w:rsidRPr="00685E42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sectPr w:rsidR="00DF6C44" w:rsidRPr="00685E42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B6B" w:rsidRDefault="00495B6B" w:rsidP="006D00F2">
      <w:r>
        <w:separator/>
      </w:r>
    </w:p>
  </w:endnote>
  <w:endnote w:type="continuationSeparator" w:id="0">
    <w:p w:rsidR="00495B6B" w:rsidRDefault="00495B6B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352642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B6B" w:rsidRDefault="00495B6B" w:rsidP="006D00F2">
      <w:r>
        <w:separator/>
      </w:r>
    </w:p>
  </w:footnote>
  <w:footnote w:type="continuationSeparator" w:id="0">
    <w:p w:rsidR="00495B6B" w:rsidRDefault="00495B6B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352642">
    <w:pPr>
      <w:pStyle w:val="Kopfzeile"/>
    </w:pPr>
    <w:r>
      <w:rPr>
        <w:noProof/>
      </w:rPr>
      <w:pict w14:anchorId="2147C3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85E42" w:rsidRDefault="00352642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5917E2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85E42" w:rsidRPr="00685E42">
      <w:rPr>
        <w:rFonts w:ascii="Futura Std Book" w:hAnsi="Futura Std Book"/>
        <w:sz w:val="56"/>
        <w:lang w:val="it-IT"/>
      </w:rPr>
      <w:t>Comunicato stampa</w:t>
    </w:r>
    <w:r w:rsidR="001B2E38" w:rsidRPr="00685E42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352642">
    <w:pPr>
      <w:pStyle w:val="Kopfzeile"/>
    </w:pPr>
    <w:r>
      <w:rPr>
        <w:noProof/>
      </w:rPr>
      <w:pict w14:anchorId="045666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17550"/>
    <w:rsid w:val="00045FC1"/>
    <w:rsid w:val="0005759C"/>
    <w:rsid w:val="00065939"/>
    <w:rsid w:val="000659D1"/>
    <w:rsid w:val="00081DAA"/>
    <w:rsid w:val="00091835"/>
    <w:rsid w:val="000A565F"/>
    <w:rsid w:val="000E502B"/>
    <w:rsid w:val="000F17F3"/>
    <w:rsid w:val="000F680F"/>
    <w:rsid w:val="000F76C4"/>
    <w:rsid w:val="00116A26"/>
    <w:rsid w:val="00170C67"/>
    <w:rsid w:val="00175FD8"/>
    <w:rsid w:val="00181544"/>
    <w:rsid w:val="001B2E38"/>
    <w:rsid w:val="001C5967"/>
    <w:rsid w:val="001D5E54"/>
    <w:rsid w:val="001E4349"/>
    <w:rsid w:val="001F3DC2"/>
    <w:rsid w:val="00201334"/>
    <w:rsid w:val="002053C6"/>
    <w:rsid w:val="00214322"/>
    <w:rsid w:val="00245B6B"/>
    <w:rsid w:val="00254FCD"/>
    <w:rsid w:val="002761D7"/>
    <w:rsid w:val="00290031"/>
    <w:rsid w:val="002A2D5D"/>
    <w:rsid w:val="002C4477"/>
    <w:rsid w:val="002C51CC"/>
    <w:rsid w:val="002E437F"/>
    <w:rsid w:val="002E6885"/>
    <w:rsid w:val="002F768B"/>
    <w:rsid w:val="00307A2E"/>
    <w:rsid w:val="00312C37"/>
    <w:rsid w:val="00326E56"/>
    <w:rsid w:val="003335F3"/>
    <w:rsid w:val="003361E9"/>
    <w:rsid w:val="00341683"/>
    <w:rsid w:val="00346538"/>
    <w:rsid w:val="00352642"/>
    <w:rsid w:val="0036690F"/>
    <w:rsid w:val="003B1FCF"/>
    <w:rsid w:val="003C16A4"/>
    <w:rsid w:val="003D3AB1"/>
    <w:rsid w:val="003E0CCC"/>
    <w:rsid w:val="00422425"/>
    <w:rsid w:val="00441190"/>
    <w:rsid w:val="004522C6"/>
    <w:rsid w:val="00455517"/>
    <w:rsid w:val="00483B52"/>
    <w:rsid w:val="00486ADE"/>
    <w:rsid w:val="00490BFC"/>
    <w:rsid w:val="004948A4"/>
    <w:rsid w:val="00495B6B"/>
    <w:rsid w:val="004A09ED"/>
    <w:rsid w:val="004B582B"/>
    <w:rsid w:val="004E23E9"/>
    <w:rsid w:val="004E2BDF"/>
    <w:rsid w:val="00541C9A"/>
    <w:rsid w:val="00555F0B"/>
    <w:rsid w:val="0056779E"/>
    <w:rsid w:val="0058082D"/>
    <w:rsid w:val="00595A42"/>
    <w:rsid w:val="005B7B10"/>
    <w:rsid w:val="006032EA"/>
    <w:rsid w:val="00607AD6"/>
    <w:rsid w:val="00622025"/>
    <w:rsid w:val="00630FFE"/>
    <w:rsid w:val="00633B82"/>
    <w:rsid w:val="00640D78"/>
    <w:rsid w:val="0065155D"/>
    <w:rsid w:val="0065531C"/>
    <w:rsid w:val="00655557"/>
    <w:rsid w:val="0067072B"/>
    <w:rsid w:val="00676FFA"/>
    <w:rsid w:val="00685E42"/>
    <w:rsid w:val="006934CE"/>
    <w:rsid w:val="006A0F90"/>
    <w:rsid w:val="006B204F"/>
    <w:rsid w:val="006C5999"/>
    <w:rsid w:val="006D00F2"/>
    <w:rsid w:val="006D5676"/>
    <w:rsid w:val="006D70E5"/>
    <w:rsid w:val="006E1132"/>
    <w:rsid w:val="006F728C"/>
    <w:rsid w:val="00704D0A"/>
    <w:rsid w:val="00706C18"/>
    <w:rsid w:val="007259A9"/>
    <w:rsid w:val="00754AA1"/>
    <w:rsid w:val="00766602"/>
    <w:rsid w:val="00781CB7"/>
    <w:rsid w:val="007C6DC4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67C3C"/>
    <w:rsid w:val="0097631E"/>
    <w:rsid w:val="009A4B2C"/>
    <w:rsid w:val="009C3948"/>
    <w:rsid w:val="009E37F7"/>
    <w:rsid w:val="009F27B2"/>
    <w:rsid w:val="00A265FF"/>
    <w:rsid w:val="00A36CF7"/>
    <w:rsid w:val="00A65B25"/>
    <w:rsid w:val="00A70F13"/>
    <w:rsid w:val="00A72920"/>
    <w:rsid w:val="00A73065"/>
    <w:rsid w:val="00A75D12"/>
    <w:rsid w:val="00AD4564"/>
    <w:rsid w:val="00AE427A"/>
    <w:rsid w:val="00AF2D8A"/>
    <w:rsid w:val="00B03D9D"/>
    <w:rsid w:val="00B35430"/>
    <w:rsid w:val="00B37BDA"/>
    <w:rsid w:val="00B66E59"/>
    <w:rsid w:val="00B67728"/>
    <w:rsid w:val="00B73A23"/>
    <w:rsid w:val="00B74180"/>
    <w:rsid w:val="00BB2727"/>
    <w:rsid w:val="00BB4E73"/>
    <w:rsid w:val="00C14391"/>
    <w:rsid w:val="00C20BBB"/>
    <w:rsid w:val="00C57534"/>
    <w:rsid w:val="00C6745F"/>
    <w:rsid w:val="00C7792F"/>
    <w:rsid w:val="00CA5D2A"/>
    <w:rsid w:val="00CC57B6"/>
    <w:rsid w:val="00CD3F37"/>
    <w:rsid w:val="00CE0749"/>
    <w:rsid w:val="00D05710"/>
    <w:rsid w:val="00D21831"/>
    <w:rsid w:val="00D236F8"/>
    <w:rsid w:val="00D4602E"/>
    <w:rsid w:val="00D86745"/>
    <w:rsid w:val="00D87AB4"/>
    <w:rsid w:val="00D95A4D"/>
    <w:rsid w:val="00DA4225"/>
    <w:rsid w:val="00DC57F7"/>
    <w:rsid w:val="00DE3366"/>
    <w:rsid w:val="00DF1D00"/>
    <w:rsid w:val="00DF6C44"/>
    <w:rsid w:val="00E262F5"/>
    <w:rsid w:val="00E55449"/>
    <w:rsid w:val="00E574C5"/>
    <w:rsid w:val="00E57687"/>
    <w:rsid w:val="00E7334C"/>
    <w:rsid w:val="00E90939"/>
    <w:rsid w:val="00EA00A1"/>
    <w:rsid w:val="00EA2E1B"/>
    <w:rsid w:val="00EA5DB9"/>
    <w:rsid w:val="00EB1C8E"/>
    <w:rsid w:val="00EC5737"/>
    <w:rsid w:val="00ED1FFC"/>
    <w:rsid w:val="00EF4628"/>
    <w:rsid w:val="00F21C72"/>
    <w:rsid w:val="00F350B6"/>
    <w:rsid w:val="00F52900"/>
    <w:rsid w:val="00F61EA2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CC9C33-DB16-42F8-99EB-CE90E4FE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3</cp:revision>
  <cp:lastPrinted>2021-01-13T12:22:00Z</cp:lastPrinted>
  <dcterms:created xsi:type="dcterms:W3CDTF">2023-05-22T12:14:00Z</dcterms:created>
  <dcterms:modified xsi:type="dcterms:W3CDTF">2023-06-05T15:00:00Z</dcterms:modified>
</cp:coreProperties>
</file>