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FE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630FFE" w:rsidRPr="009B4AC7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ドュルメンティンゲン、2023 年 05 月</w:t>
      </w:r>
    </w:p>
    <w:p w:rsidR="00630FFE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630FFE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sz w:val="20"/>
          <w:lang w:eastAsia="ja-JP"/>
        </w:rPr>
        <w:t>GEORG SCHLEGEL GmbH &amp; Co. KG</w:t>
      </w:r>
    </w:p>
    <w:p w:rsidR="00EC5737" w:rsidRPr="00630FFE" w:rsidRDefault="00D86745" w:rsidP="00630FFE">
      <w:pPr>
        <w:pStyle w:val="StandardWeb"/>
        <w:jc w:val="center"/>
        <w:rPr>
          <w:rFonts w:ascii="Futura Std Book" w:hAnsi="Futura Std Book" w:cs="Calibri"/>
          <w:color w:val="000000" w:themeColor="text1"/>
          <w:sz w:val="28"/>
          <w:szCs w:val="32"/>
          <w:lang w:eastAsia="ja-JP"/>
        </w:rPr>
      </w:pPr>
      <w:r>
        <w:rPr>
          <w:rFonts w:cs="Calibri"/>
          <w:b/>
          <w:color w:val="002060"/>
          <w:sz w:val="36"/>
          <w:szCs w:val="32"/>
          <w:lang w:eastAsia="ja-JP"/>
        </w:rPr>
        <w:t>小さな、動的な力者</w:t>
      </w:r>
    </w:p>
    <w:p w:rsidR="001B2E38" w:rsidRPr="00630FFE" w:rsidRDefault="00017550" w:rsidP="00630FF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/>
          <w:b/>
          <w:sz w:val="22"/>
          <w:szCs w:val="22"/>
          <w:lang w:eastAsia="ja-JP"/>
        </w:rPr>
      </w:pPr>
      <w:r>
        <w:rPr>
          <w:b/>
          <w:sz w:val="22"/>
          <w:szCs w:val="22"/>
          <w:lang w:eastAsia="ja-JP"/>
        </w:rPr>
        <w:t>GEORG SCHLEGEL GmbH &amp; Co. KG の新しいコンタクトブロックシリーズ MK</w:t>
      </w:r>
    </w:p>
    <w:p w:rsidR="00B66E59" w:rsidRDefault="00C14391" w:rsidP="00B66E59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eastAsia="ja-JP"/>
        </w:rPr>
      </w:pPr>
      <w:r>
        <w:rPr>
          <w:lang w:eastAsia="ja-JP"/>
        </w:rPr>
        <w:t>GEORG SCHLEGEL は新しい、性能のコンタ</w:t>
      </w:r>
      <w:r w:rsidR="009E411C">
        <w:rPr>
          <w:lang w:eastAsia="ja-JP"/>
        </w:rPr>
        <w:t>クトブロックを開発しました。高いフレキシビリティーと性能が必要</w:t>
      </w:r>
      <w:bookmarkStart w:id="0" w:name="_GoBack"/>
      <w:bookmarkEnd w:id="0"/>
      <w:r>
        <w:rPr>
          <w:lang w:eastAsia="ja-JP"/>
        </w:rPr>
        <w:t>、またスペースは僅かなら、新しいコンタクトブロック MK は良い選択です。</w:t>
      </w:r>
    </w:p>
    <w:p w:rsidR="007C6DC4" w:rsidRDefault="00B66E59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eastAsia="ja-JP"/>
        </w:rPr>
      </w:pPr>
      <w:r>
        <w:rPr>
          <w:rFonts w:cs="Arial"/>
          <w:bCs/>
          <w:lang w:eastAsia="ja-JP"/>
        </w:rPr>
        <w:t>MK には SCHLEGEL のモジュールコンセプトを使用します。それぞれのコンポーネントは 3 個までのモジュールを組み入れられるモジュールホルダに自由に抱き合わせる事ができます。</w:t>
      </w:r>
      <w:r>
        <w:rPr>
          <w:rFonts w:cs="Arial"/>
          <w:bCs/>
          <w:lang w:eastAsia="ja-JP"/>
        </w:rPr>
        <w:br/>
      </w:r>
      <w:r>
        <w:rPr>
          <w:lang w:eastAsia="ja-JP"/>
        </w:rPr>
        <w:t xml:space="preserve"> 現在このシリーズに常閉接点 (1 NC、EN 60947-5-1 による強制乖離)、常開接点 (1 NO)、白い LED 付きランプモジュール (24 V、11 mA) と照明付き非常停止スイッチ用の接続モジュールを提供しています。</w:t>
      </w:r>
      <w:r>
        <w:rPr>
          <w:lang w:eastAsia="ja-JP"/>
        </w:rPr>
        <w:br/>
        <w:t xml:space="preserve"> 電気的な接続はネジ接続 (トルクス/マイナス) になります。 </w:t>
      </w:r>
    </w:p>
    <w:p w:rsidR="00EB1C8E" w:rsidRDefault="00EB1C8E" w:rsidP="00EB1C8E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eastAsia="ja-JP"/>
        </w:rPr>
      </w:pPr>
      <w:r>
        <w:rPr>
          <w:lang w:eastAsia="ja-JP"/>
        </w:rPr>
        <w:t>モジュールホルダとモジュールのコンビネーションはすべての</w:t>
      </w:r>
      <w:r w:rsidR="00967BCA">
        <w:rPr>
          <w:lang w:eastAsia="ja-JP"/>
        </w:rPr>
        <w:t>取付け寸法</w:t>
      </w:r>
      <w:r>
        <w:rPr>
          <w:lang w:eastAsia="ja-JP"/>
        </w:rPr>
        <w:t xml:space="preserve">が 22.3 mm 及び 30.5 mm のモジュラー組み立てができる SCHLEGEL コントロールユニットに適合します。 </w:t>
      </w:r>
    </w:p>
    <w:p w:rsidR="007C6DC4" w:rsidRDefault="00676FFA" w:rsidP="00676FFA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eastAsia="ja-JP"/>
        </w:rPr>
      </w:pPr>
      <w:r>
        <w:rPr>
          <w:lang w:eastAsia="ja-JP"/>
        </w:rPr>
        <w:t>強い性能、コンパクト – 両方は MK に当たる：考え抜いた構造のお陰で MK はとてもコンパクトです。取付けに要るスペースはそれぞれのモジュールの高さで 24.5 mm のみになって、明確に節減します。具体的な</w:t>
      </w:r>
      <w:r w:rsidR="00967BCA" w:rsidRPr="00967BCA">
        <w:rPr>
          <w:lang w:eastAsia="ja-JP"/>
        </w:rPr>
        <w:t>取付け深さ</w:t>
      </w:r>
      <w:r>
        <w:rPr>
          <w:lang w:eastAsia="ja-JP"/>
        </w:rPr>
        <w:t>は使用しているシリーズによるです。</w:t>
      </w:r>
    </w:p>
    <w:p w:rsidR="00F21C72" w:rsidRPr="00D86745" w:rsidRDefault="00676FFA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eastAsia="ja-JP"/>
        </w:rPr>
      </w:pPr>
      <w:r>
        <w:rPr>
          <w:lang w:eastAsia="ja-JP"/>
        </w:rPr>
        <w:t>新しい MK シリーズの性能は電気的・機械的な値からはっきりします。EN 60947-5-1 による 440 V/1,6 A (250 V/3 A) AC 及び 250 V/0,2 A (24 V/2 A) DC までに行動できます。寿命は全荷重で 1 Mio. スイッチングサイクルまでです。</w:t>
      </w: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p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画像資料</w:t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A0EC1DD" wp14:editId="03302ED4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939" w:rsidRDefault="00DF6C44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eastAsia="ja-JP"/>
                              </w:rPr>
                              <w:t>キャプション:</w:t>
                            </w:r>
                          </w:p>
                          <w:p w:rsidR="00DF6C44" w:rsidRPr="001E5F24" w:rsidRDefault="00DF6C44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eastAsia="ja-JP"/>
                              </w:rPr>
                              <w:t xml:space="preserve">強い性能、コンパクト - 新しいコンタクトブロックシリーズ MK。 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写真: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0EC1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E90939" w:rsidRDefault="00DF6C44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eastAsia="MS Gothic" w:hAnsiTheme="minorHAnsi"/>
                          <w:b w:val="0"/>
                          <w:sz w:val="20"/>
                          <w:szCs w:val="22"/>
                        </w:rPr>
                        <w:t xml:space="preserve">キャプション:</w:t>
                      </w:r>
                    </w:p>
                    <w:p w:rsidR="00DF6C44" w:rsidRPr="001E5F24" w:rsidRDefault="00DF6C44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</w:rPr>
                      </w:pPr>
                      <w:r>
                        <w:rPr>
                          <w:rFonts w:asciiTheme="minorHAnsi" w:eastAsia="MS Gothic" w:hAnsiTheme="minorHAnsi"/>
                          <w:b w:val="0"/>
                          <w:sz w:val="20"/>
                          <w:szCs w:val="22"/>
                        </w:rPr>
                        <w:t xml:space="preserve">強い性能、コンパクト - 新しいコンタクトブロックシリーズ MK。 写真: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DF6C44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>
            <wp:extent cx="1820849" cy="1295208"/>
            <wp:effectExtent l="0" t="0" r="8255" b="635"/>
            <wp:docPr id="4" name="Grafik 4" descr="H:\PR\Pressearbeit\Pressemitteilungen ab 1998\Pressemeldungen 2022\13-MK\MK_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13-MK\MK_2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802" cy="129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DF6C44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866140</wp:posOffset>
            </wp:positionH>
            <wp:positionV relativeFrom="paragraph">
              <wp:posOffset>127000</wp:posOffset>
            </wp:positionV>
            <wp:extent cx="1868170" cy="1328420"/>
            <wp:effectExtent l="0" t="0" r="0" b="5080"/>
            <wp:wrapTight wrapText="bothSides">
              <wp:wrapPolygon edited="0">
                <wp:start x="0" y="0"/>
                <wp:lineTo x="0" y="21373"/>
                <wp:lineTo x="21365" y="21373"/>
                <wp:lineTo x="21365" y="0"/>
                <wp:lineTo x="0" y="0"/>
              </wp:wrapPolygon>
            </wp:wrapTight>
            <wp:docPr id="3" name="Grafik 3" descr="H:\PR\Pressearbeit\Pressemitteilungen ab 1998\Pressemeldungen 2022\13-MK\MK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13-MK\MK_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読者コンタクト: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DF6C44" w:rsidRDefault="00DF6C44" w:rsidP="00DF6C4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</w:p>
    <w:p w:rsidR="00DF6C44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</w:p>
    <w:p w:rsidR="00DF6C44" w:rsidRPr="009B4AC7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</w:p>
    <w:p w:rsidR="00DF6C44" w:rsidRPr="009B4AC7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DF6C44" w:rsidRPr="009B4AC7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DF6C44" w:rsidRPr="009B4AC7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DF6C44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DF6C44" w:rsidRPr="009B4AC7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sz w:val="20"/>
          <w:lang w:eastAsia="ja-JP"/>
        </w:rPr>
        <w:t>Schlegel GmbH &amp; Co. KGについて</w:t>
      </w:r>
    </w:p>
    <w:p w:rsidR="00DF6C44" w:rsidRPr="009B4AC7" w:rsidRDefault="00DF6C44" w:rsidP="00DF6C4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 xml:space="preserve">シュレーゲル社は発展・品柄・デザインを掲げています。1945 年に設立して、弊社はドイツに本社を置き、今ではグローバル企業となりました。オーストリアとシンガポールに子会社を置き、5 大陸で 80 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 </w:t>
      </w:r>
      <w:r>
        <w:rPr>
          <w:rFonts w:cs="Arial"/>
          <w:b w:val="0"/>
          <w:bCs/>
          <w:sz w:val="20"/>
          <w:lang w:eastAsia="ja-JP"/>
        </w:rPr>
        <w:t>つ以上</w:t>
      </w:r>
      <w:r>
        <w:rPr>
          <w:rFonts w:cs="Arial"/>
          <w:b w:val="0"/>
          <w:sz w:val="20"/>
          <w:lang w:eastAsia="ja-JP"/>
        </w:rPr>
        <w:t>の国立的・国際的なアワードはシュレーゲル社のデザイン技量を認定します。その中にはiFデザイン賞、Red Dot 賞及び German Design 賞。</w:t>
      </w:r>
    </w:p>
    <w:p w:rsidR="00DF6C44" w:rsidRPr="009B4AC7" w:rsidRDefault="00DF6C44" w:rsidP="00DF6C4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DF6C44" w:rsidRPr="00341683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</w:p>
    <w:sectPr w:rsidR="00DF6C44" w:rsidRPr="00341683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32" w:rsidRDefault="006E1132" w:rsidP="006D00F2">
      <w:r>
        <w:separator/>
      </w:r>
    </w:p>
  </w:endnote>
  <w:endnote w:type="continuationSeparator" w:id="0">
    <w:p w:rsidR="006E1132" w:rsidRDefault="006E1132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9E411C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C6DC4">
          <w:rPr>
            <w:rFonts w:ascii="Futura Std Book" w:hAnsi="Futura Std Book"/>
            <w:b w:val="0"/>
            <w:sz w:val="12"/>
            <w:szCs w:val="12"/>
          </w:rPr>
          <w:t>Bruno Jungwirth</w:t>
        </w:r>
      </w:sdtContent>
    </w:sdt>
    <w:r w:rsidR="006E1132">
      <w:rPr>
        <w:b w:val="0"/>
        <w:sz w:val="12"/>
        <w:szCs w:val="12"/>
      </w:rPr>
      <w:tab/>
    </w:r>
    <w:r w:rsidR="006E1132">
      <w:rPr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32" w:rsidRDefault="006E1132" w:rsidP="006D00F2">
      <w:r>
        <w:separator/>
      </w:r>
    </w:p>
  </w:footnote>
  <w:footnote w:type="continuationSeparator" w:id="0">
    <w:p w:rsidR="006E1132" w:rsidRDefault="006E1132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9E411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9E411C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90.2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E1132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9E411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63451C6"/>
    <w:multiLevelType w:val="hybridMultilevel"/>
    <w:tmpl w:val="F138BBE8"/>
    <w:lvl w:ilvl="0" w:tplc="67F2486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E4A"/>
    <w:multiLevelType w:val="hybridMultilevel"/>
    <w:tmpl w:val="9522AB1A"/>
    <w:lvl w:ilvl="0" w:tplc="AF2A59C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17550"/>
    <w:rsid w:val="00045FC1"/>
    <w:rsid w:val="0005759C"/>
    <w:rsid w:val="00065939"/>
    <w:rsid w:val="000659D1"/>
    <w:rsid w:val="00091835"/>
    <w:rsid w:val="000A565F"/>
    <w:rsid w:val="000E502B"/>
    <w:rsid w:val="000F17F3"/>
    <w:rsid w:val="000F680F"/>
    <w:rsid w:val="000F76C4"/>
    <w:rsid w:val="00116A26"/>
    <w:rsid w:val="00170C67"/>
    <w:rsid w:val="00175FD8"/>
    <w:rsid w:val="00181544"/>
    <w:rsid w:val="001B2E38"/>
    <w:rsid w:val="001C5967"/>
    <w:rsid w:val="001D5E54"/>
    <w:rsid w:val="001F3DC2"/>
    <w:rsid w:val="00201334"/>
    <w:rsid w:val="002053C6"/>
    <w:rsid w:val="00214322"/>
    <w:rsid w:val="00254FCD"/>
    <w:rsid w:val="002761D7"/>
    <w:rsid w:val="00290031"/>
    <w:rsid w:val="002A2D5D"/>
    <w:rsid w:val="002C4477"/>
    <w:rsid w:val="002C51CC"/>
    <w:rsid w:val="002E437F"/>
    <w:rsid w:val="002E6885"/>
    <w:rsid w:val="002F768B"/>
    <w:rsid w:val="00307A2E"/>
    <w:rsid w:val="00312C37"/>
    <w:rsid w:val="00326E56"/>
    <w:rsid w:val="003335F3"/>
    <w:rsid w:val="003361E9"/>
    <w:rsid w:val="00341683"/>
    <w:rsid w:val="00346538"/>
    <w:rsid w:val="0036690F"/>
    <w:rsid w:val="003B1FCF"/>
    <w:rsid w:val="003C16A4"/>
    <w:rsid w:val="003D3AB1"/>
    <w:rsid w:val="003E0CCC"/>
    <w:rsid w:val="00441190"/>
    <w:rsid w:val="004522C6"/>
    <w:rsid w:val="00455517"/>
    <w:rsid w:val="00483B52"/>
    <w:rsid w:val="00486ADE"/>
    <w:rsid w:val="00490BFC"/>
    <w:rsid w:val="004948A4"/>
    <w:rsid w:val="004B582B"/>
    <w:rsid w:val="004E23E9"/>
    <w:rsid w:val="004E2BDF"/>
    <w:rsid w:val="00541C9A"/>
    <w:rsid w:val="00555F0B"/>
    <w:rsid w:val="0056779E"/>
    <w:rsid w:val="00595A42"/>
    <w:rsid w:val="005B7B10"/>
    <w:rsid w:val="006032EA"/>
    <w:rsid w:val="00607AD6"/>
    <w:rsid w:val="00622025"/>
    <w:rsid w:val="00630FFE"/>
    <w:rsid w:val="00633B82"/>
    <w:rsid w:val="00640D78"/>
    <w:rsid w:val="0065155D"/>
    <w:rsid w:val="0065531C"/>
    <w:rsid w:val="00655557"/>
    <w:rsid w:val="0067072B"/>
    <w:rsid w:val="00676FFA"/>
    <w:rsid w:val="006934CE"/>
    <w:rsid w:val="006A0F90"/>
    <w:rsid w:val="006B204F"/>
    <w:rsid w:val="006C5999"/>
    <w:rsid w:val="006D00F2"/>
    <w:rsid w:val="006D5676"/>
    <w:rsid w:val="006D70E5"/>
    <w:rsid w:val="006E1132"/>
    <w:rsid w:val="006F728C"/>
    <w:rsid w:val="00706C18"/>
    <w:rsid w:val="007259A9"/>
    <w:rsid w:val="00754AA1"/>
    <w:rsid w:val="00766602"/>
    <w:rsid w:val="00781CB7"/>
    <w:rsid w:val="007C6DC4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67BCA"/>
    <w:rsid w:val="0097631E"/>
    <w:rsid w:val="009A4B2C"/>
    <w:rsid w:val="009C3948"/>
    <w:rsid w:val="009E37F7"/>
    <w:rsid w:val="009E411C"/>
    <w:rsid w:val="009F27B2"/>
    <w:rsid w:val="00A265FF"/>
    <w:rsid w:val="00A36CF7"/>
    <w:rsid w:val="00A65B25"/>
    <w:rsid w:val="00A70F13"/>
    <w:rsid w:val="00A72920"/>
    <w:rsid w:val="00A73065"/>
    <w:rsid w:val="00A75D12"/>
    <w:rsid w:val="00AD4564"/>
    <w:rsid w:val="00AF2D8A"/>
    <w:rsid w:val="00B03D9D"/>
    <w:rsid w:val="00B35430"/>
    <w:rsid w:val="00B37BDA"/>
    <w:rsid w:val="00B66E59"/>
    <w:rsid w:val="00B67728"/>
    <w:rsid w:val="00B73A23"/>
    <w:rsid w:val="00B74180"/>
    <w:rsid w:val="00BB2727"/>
    <w:rsid w:val="00BB4E73"/>
    <w:rsid w:val="00C14391"/>
    <w:rsid w:val="00C20BBB"/>
    <w:rsid w:val="00C57534"/>
    <w:rsid w:val="00C7792F"/>
    <w:rsid w:val="00CA5D2A"/>
    <w:rsid w:val="00CB2377"/>
    <w:rsid w:val="00CC57B6"/>
    <w:rsid w:val="00CD3F37"/>
    <w:rsid w:val="00CE0749"/>
    <w:rsid w:val="00D05710"/>
    <w:rsid w:val="00D21831"/>
    <w:rsid w:val="00D236F8"/>
    <w:rsid w:val="00D4602E"/>
    <w:rsid w:val="00D86745"/>
    <w:rsid w:val="00D87AB4"/>
    <w:rsid w:val="00D95A4D"/>
    <w:rsid w:val="00DC57F7"/>
    <w:rsid w:val="00DF1D00"/>
    <w:rsid w:val="00DF6C44"/>
    <w:rsid w:val="00E262F5"/>
    <w:rsid w:val="00E55449"/>
    <w:rsid w:val="00E574C5"/>
    <w:rsid w:val="00E57687"/>
    <w:rsid w:val="00E7334C"/>
    <w:rsid w:val="00E90939"/>
    <w:rsid w:val="00EA00A1"/>
    <w:rsid w:val="00EA2E1B"/>
    <w:rsid w:val="00EA5DB9"/>
    <w:rsid w:val="00EB1C8E"/>
    <w:rsid w:val="00EC5737"/>
    <w:rsid w:val="00ED1FFC"/>
    <w:rsid w:val="00EF4628"/>
    <w:rsid w:val="00F21C72"/>
    <w:rsid w:val="00F350B6"/>
    <w:rsid w:val="00F52900"/>
    <w:rsid w:val="00F61EA2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717DED9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5D01EE-FB3D-452D-90C5-4EC6B569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Tamara Lemke</cp:lastModifiedBy>
  <cp:revision>4</cp:revision>
  <cp:lastPrinted>2021-01-13T12:22:00Z</cp:lastPrinted>
  <dcterms:created xsi:type="dcterms:W3CDTF">2023-05-24T11:56:00Z</dcterms:created>
  <dcterms:modified xsi:type="dcterms:W3CDTF">2023-05-31T08:30:00Z</dcterms:modified>
</cp:coreProperties>
</file>